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19" w:rsidRDefault="002F1A19">
      <w:pPr>
        <w:tabs>
          <w:tab w:val="left" w:pos="1522"/>
        </w:tabs>
        <w:ind w:left="107"/>
        <w:rPr>
          <w:rFonts w:ascii="Times New Roman"/>
          <w:sz w:val="20"/>
        </w:rPr>
      </w:pPr>
      <w:r>
        <w:rPr>
          <w:rFonts w:ascii="Times New Roman"/>
          <w:sz w:val="20"/>
          <w:lang w:bidi="en-GB"/>
        </w:rPr>
      </w:r>
      <w:r>
        <w:rPr>
          <w:rFonts w:ascii="Times New Roman"/>
          <w:sz w:val="20"/>
        </w:rPr>
        <w:pict>
          <v:group id="_x0000_s1053" style="width:55.7pt;height:55.7pt;mso-position-horizontal-relative:char;mso-position-vertical-relative:line" coordsize="1114,1114">
            <v:shape id="_x0000_s1054" style="position:absolute;width:1114;height:371" coordsize="1114,371" o:spt="100" adj="0,,0" path="m929,278r-741,l372,371,558,278r370,l929,278xm1113,l,,,370,188,278r925,l1113,xm928,278r-370,l743,370,928,278xm1113,278r-184,l1113,370r,-92xe" fillcolor="#75ac46" stroked="f">
              <v:stroke joinstyle="round"/>
              <v:formulas/>
              <v:path arrowok="t" o:connecttype="segments"/>
            </v:shape>
            <v:shape id="_x0000_s1055" style="position:absolute;top:371;width:1114;height:371" coordorigin=",371" coordsize="1114,371" o:spt="100" adj="0,,0" path="m559,649r-371,l253,663r56,40l322,719r24,17l373,742r28,-6l425,719r13,-16l494,663r65,-14xm930,649r-371,l624,663r55,40l693,719r24,17l744,742r28,-6l796,719r13,-16l865,663r65,-14xm188,371l,464,,742r15,-1l29,737r13,-8l54,719,67,703r56,-40l188,649r925,l1113,464r-741,l188,371xm1113,649r-183,l995,663r55,40l1064,719r11,10l1087,736r13,4l1113,742r,-93xm558,371l372,464r741,l1113,464r-370,l558,371xm929,371l743,464r370,l929,371xe" fillcolor="#d92a2a" stroked="f">
              <v:stroke joinstyle="round"/>
              <v:formulas/>
              <v:path arrowok="t" o:connecttype="segments"/>
            </v:shape>
            <v:shape id="_x0000_s1056" style="position:absolute;top:742;width:1114;height:372" coordorigin=",742" coordsize="1114,372" o:spt="100" adj="0,,0" path="m1004,1039r-1,l988,1042r-12,8l968,1062r-3,14l968,1090r7,12l987,1110r15,3l1030,1112r28,-2l1086,1106r27,-5l1113,1039r-106,l1006,1039r-2,xm262,1039r-1,l246,1042r-12,8l226,1062r-3,14l226,1090r8,12l245,1110r15,3l331,1108r68,-14l463,1072r65,-33l265,1039r-1,l262,1039xm633,1039r-1,l617,1042r-12,8l597,1062r-3,14l597,1090r8,12l616,1110r15,3l702,1108r68,-14l834,1072r65,-33l636,1039r-1,l633,1039xm188,742r-28,6l136,765r-13,16l96,805,66,822,33,832,,835r,266l40,1091r39,-14l117,1061r36,-20l167,1034r15,-5l198,1025r17,-1l1113,1024r,-189l373,835,309,821,253,781,239,765,216,748r-28,-6xm586,1024r-371,l228,1025r13,2l254,1031r12,4l267,1036r,l267,1038r-1,1l528,1039r10,-5l553,1029r16,-4l586,1024xm957,1024r-371,l599,1025r13,2l625,1031r12,4l638,1036r,l638,1038r-1,1l899,1039r10,-5l924,1029r16,-4l957,1024xm1113,1024r-156,l970,1025r13,2l996,1031r12,4l1009,1036r,l1009,1038r-1,1l1113,1039r,-15xm559,742r-28,6l507,765r-13,16l438,821r-65,14l744,835,680,821,624,781,610,765,587,748r-28,-6xm930,742r-28,6l878,765r-13,16l809,821r-65,14l1113,835r-32,-4l1050,821r-29,-17l995,781,981,765,958,748r-28,-6xe" fillcolor="#00abe7" stroked="f">
              <v:stroke joinstyle="round"/>
              <v:formulas/>
              <v:path arrowok="t" o:connecttype="segments"/>
            </v:shape>
            <w10:wrap type="none"/>
            <w10:anchorlock/>
          </v:group>
        </w:pict>
      </w:r>
      <w:r>
        <w:rPr>
          <w:rFonts w:ascii="Times New Roman"/>
          <w:sz w:val="20"/>
        </w:rPr>
        <w:tab/>
      </w:r>
      <w:r>
        <w:rPr>
          <w:rFonts w:ascii="Times New Roman"/>
          <w:position w:val="36"/>
          <w:sz w:val="20"/>
          <w:lang w:bidi="en-GB"/>
        </w:rPr>
      </w:r>
      <w:r>
        <w:rPr>
          <w:rFonts w:ascii="Times New Roman"/>
          <w:position w:val="36"/>
          <w:sz w:val="20"/>
        </w:rPr>
        <w:pict>
          <v:group id="_x0000_s1047" style="width:12.6pt;height:18.6pt;mso-position-horizontal-relative:char;mso-position-vertical-relative:line" coordsize="252,372">
            <v:line id="_x0000_s1048" style="position:absolute" from="13,190" to="13,372" strokeweight=".45825mm"/>
            <v:line id="_x0000_s1049" style="position:absolute" from="0,178" to="251,178" strokeweight="1.2pt"/>
            <v:line id="_x0000_s1050" style="position:absolute" from="13,0" to="13,166" strokeweight=".45825mm"/>
            <v:line id="_x0000_s1051" style="position:absolute" from="238,189" to="238,372" strokeweight=".45825mm"/>
            <v:line id="_x0000_s1052" style="position:absolute" from="238,0" to="238,167" strokeweight=".45825mm"/>
            <w10:wrap type="none"/>
            <w10:anchorlock/>
          </v:group>
        </w:pict>
      </w:r>
      <w:r>
        <w:rPr>
          <w:rFonts w:ascii="Times New Roman"/>
          <w:spacing w:val="14"/>
          <w:position w:val="36"/>
          <w:sz w:val="20"/>
        </w:rPr>
        <w:t xml:space="preserve"> </w:t>
      </w:r>
      <w:r>
        <w:rPr>
          <w:rFonts w:ascii="Times New Roman"/>
          <w:spacing w:val="14"/>
          <w:position w:val="35"/>
          <w:sz w:val="20"/>
          <w:lang w:bidi="en-GB"/>
        </w:rPr>
      </w:r>
      <w:r>
        <w:rPr>
          <w:rFonts w:ascii="Times New Roman"/>
          <w:spacing w:val="14"/>
          <w:position w:val="35"/>
          <w:sz w:val="20"/>
        </w:rPr>
        <w:pict>
          <v:group id="_x0000_s1038" style="width:63.2pt;height:17.8pt;mso-position-horizontal-relative:char;mso-position-vertical-relative:line" coordsize="1264,356">
            <v:line id="_x0000_s1039" style="position:absolute" from="16,78" to="16,349" strokeweight=".438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91;top:71;width:191;height:285">
              <v:imagedata r:id="rId7" o:title=""/>
            </v:shape>
            <v:shape id="_x0000_s1041" type="#_x0000_t75" style="position:absolute;left:314;width:422;height:356">
              <v:imagedata r:id="rId8" o:title=""/>
            </v:shape>
            <v:shape id="_x0000_s1042" type="#_x0000_t75" style="position:absolute;left:791;top:71;width:130;height:278">
              <v:imagedata r:id="rId9" o:title=""/>
            </v:shape>
            <v:shape id="_x0000_s1043" style="position:absolute;width:33;height:33" coordsize="33,33" path="m25,l7,,,8,,26r7,7l25,33r8,-7l33,8,25,xe" fillcolor="black" stroked="f">
              <v:path arrowok="t"/>
            </v:shape>
            <v:shape id="_x0000_s1044" type="#_x0000_t75" style="position:absolute;left:1054;top:71;width:210;height:285">
              <v:imagedata r:id="rId10" o:title=""/>
            </v:shape>
            <v:line id="_x0000_s1045" style="position:absolute" from="983,79" to="983,349" strokeweight=".43814mm"/>
            <v:shape id="_x0000_s1046" style="position:absolute;left:966;width:33;height:33" coordorigin="966,1" coordsize="33,33" path="m992,1r-18,l966,8r,18l974,33r18,l999,26r,-18l992,1xe" fillcolor="black" stroked="f">
              <v:path arrowok="t"/>
            </v:shape>
            <w10:wrap type="none"/>
            <w10:anchorlock/>
          </v:group>
        </w:pict>
      </w:r>
      <w:r>
        <w:rPr>
          <w:rFonts w:ascii="Times New Roman"/>
          <w:spacing w:val="125"/>
          <w:position w:val="35"/>
          <w:sz w:val="20"/>
        </w:rPr>
        <w:t xml:space="preserve"> </w:t>
      </w:r>
      <w:r>
        <w:rPr>
          <w:rFonts w:ascii="Times New Roman"/>
          <w:spacing w:val="125"/>
          <w:position w:val="24"/>
          <w:sz w:val="20"/>
          <w:lang w:bidi="en-GB"/>
        </w:rPr>
      </w:r>
      <w:r>
        <w:rPr>
          <w:rFonts w:ascii="Times New Roman"/>
          <w:spacing w:val="125"/>
          <w:position w:val="24"/>
          <w:sz w:val="20"/>
        </w:rPr>
        <w:pict>
          <v:group id="_x0000_s1026" style="width:82.95pt;height:26.8pt;mso-position-horizontal-relative:char;mso-position-vertical-relative:line" coordsize="1659,536">
            <v:line id="_x0000_s1027" style="position:absolute" from="0,395" to="210,395" strokeweight="1.1pt"/>
            <v:line id="_x0000_s1028" style="position:absolute" from="13,220" to="13,384" strokeweight=".45825mm"/>
            <v:line id="_x0000_s1029" style="position:absolute" from="0,208" to="175,208" strokeweight="1.2pt"/>
            <v:line id="_x0000_s1030" style="position:absolute" from="13,56" to="13,196" strokeweight=".45825mm"/>
            <v:line id="_x0000_s1031" style="position:absolute" from="0,45" to="204,45" strokeweight="1.1pt"/>
            <v:shape id="_x0000_s1032" style="position:absolute;left:517;top:128;width:240;height:408" coordorigin="517,128" coordsize="240,408" o:spt="100" adj="0,,0" path="m639,128r-14,l587,135r-30,20l537,185r-8,38l532,247r8,20l551,285r12,13l563,300r-10,8l544,319r-7,14l534,350r1,14l540,376r8,10l557,393r,2l541,410r-13,16l520,443r-3,18l525,492r22,23l582,530r47,6l681,528r25,-13l631,515r-38,-4l565,500,547,482r-6,-24l543,444r6,-15l561,415r16,-13l739,402r-4,-5l707,386r-39,-4l609,382r-25,-2l568,372r-8,-11l557,347r2,-13l564,324r7,-8l579,308r89,l681,299r-56,l598,294,575,279,560,254r-6,-31l560,192r15,-24l597,154r28,-6l752,148r,-13l660,135r-8,-4l639,128xm739,402r-162,l591,405r14,1l669,406r27,2l715,415r12,13l731,447r-7,25l704,494r-31,16l631,515r75,l722,508r26,-30l757,444r-6,-27l739,402xm668,308r-89,l590,313r11,3l613,318r12,1l662,312r6,-4xm752,148r-127,l652,154r22,15l689,192r6,31l689,254r-15,25l651,294r-26,5l681,299r11,-7l712,262r7,-38l717,203r-6,-18l701,169,689,156r63,l752,148xe" fillcolor="black" stroked="f">
              <v:stroke joinstyle="round"/>
              <v:formulas/>
              <v:path arrowok="t" o:connecttype="segments"/>
            </v:shape>
            <v:shape id="_x0000_s1033" style="position:absolute;left:809;width:52;height:413" coordorigin="809" coordsize="52,413" o:spt="100" adj="0,,0" path="m834,l809,r,369l812,388r6,14l828,410r15,2l851,412r5,-1l861,409r-4,-19l839,390r-5,-5l834,xm856,389r-5,1l857,390r-1,-1xe" fillcolor="black" stroked="f">
              <v:stroke joinstyle="round"/>
              <v:formulas/>
              <v:path arrowok="t" o:connecttype="segments"/>
            </v:shape>
            <v:shape id="_x0000_s1034" type="#_x0000_t75" style="position:absolute;left:907;top:128;width:200;height:285">
              <v:imagedata r:id="rId11" o:title=""/>
            </v:shape>
            <v:shape id="_x0000_s1035" type="#_x0000_t75" style="position:absolute;left:1173;top:128;width:201;height:278">
              <v:imagedata r:id="rId12" o:title=""/>
            </v:shape>
            <v:shape id="_x0000_s1036" type="#_x0000_t75" style="position:absolute;left:269;top:128;width:201;height:278">
              <v:imagedata r:id="rId13" o:title=""/>
            </v:shape>
            <v:shape id="_x0000_s1037" style="position:absolute;left:1432;width:226;height:413" coordorigin="1433" coordsize="226,413" o:spt="100" adj="0,,0" path="m1553,128r-46,10l1469,167r-26,45l1433,271r8,60l1463,376r36,27l1545,412r26,-3l1595,400r14,-10l1549,390r-39,-8l1482,357r-17,-37l1459,271r8,-48l1487,185r30,-26l1555,150r64,l1613,146r-18,-10l1575,130r-22,-2xm1659,370r-24,l1635,405r24,l1659,370xm1619,150r-64,l1574,152r20,6l1613,169r21,16l1634,346r-21,19l1592,379r-21,8l1549,390r60,l1615,386r18,-16l1659,370r,-211l1632,159r-13,-9xm1659,r-25,l1634,159r25,l1659,xe" fillcolor="black" stroked="f">
              <v:stroke joinstyle="round"/>
              <v:formulas/>
              <v:path arrowok="t" o:connecttype="segments"/>
            </v:shape>
            <w10:wrap type="none"/>
            <w10:anchorlock/>
          </v:group>
        </w:pict>
      </w:r>
    </w:p>
    <w:p w:rsidR="002F1A19" w:rsidRDefault="002F1A19">
      <w:pPr>
        <w:pStyle w:val="BodyText"/>
        <w:rPr>
          <w:rFonts w:ascii="Times New Roman"/>
          <w:sz w:val="20"/>
        </w:rPr>
      </w:pPr>
    </w:p>
    <w:p w:rsidR="002F1A19" w:rsidRDefault="002F1A19">
      <w:pPr>
        <w:pStyle w:val="BodyText"/>
        <w:rPr>
          <w:rFonts w:ascii="Times New Roman"/>
          <w:sz w:val="20"/>
        </w:rPr>
      </w:pPr>
    </w:p>
    <w:p w:rsidR="002F1A19" w:rsidRDefault="002F1A19">
      <w:pPr>
        <w:pStyle w:val="BodyText"/>
        <w:spacing w:before="9"/>
        <w:rPr>
          <w:rFonts w:ascii="Times New Roman"/>
          <w:sz w:val="28"/>
        </w:rPr>
      </w:pPr>
    </w:p>
    <w:p w:rsidR="002F1A19" w:rsidRDefault="002F1A19">
      <w:pPr>
        <w:pStyle w:val="BodyText"/>
        <w:spacing w:before="84" w:line="442" w:lineRule="exact"/>
        <w:ind w:left="107"/>
      </w:pPr>
      <w:bookmarkStart w:id="0" w:name="_GoBack"/>
      <w:r>
        <w:rPr>
          <w:color w:val="557F3B"/>
        </w:rPr>
        <w:t>BIM for heritage technical guidance –</w:t>
      </w:r>
    </w:p>
    <w:bookmarkEnd w:id="0"/>
    <w:p w:rsidR="002F1A19" w:rsidRDefault="002F1A19">
      <w:pPr>
        <w:pStyle w:val="BodyText"/>
        <w:spacing w:line="442" w:lineRule="exact"/>
        <w:ind w:left="107"/>
      </w:pPr>
      <w:r>
        <w:rPr>
          <w:color w:val="557F3B"/>
        </w:rPr>
        <w:t>HBIM information requirements template suite (HIRS)</w:t>
      </w:r>
    </w:p>
    <w:p w:rsidR="002F1A19" w:rsidRDefault="002F1A19">
      <w:pPr>
        <w:pStyle w:val="BodyText"/>
        <w:spacing w:before="6"/>
        <w:rPr>
          <w:sz w:val="34"/>
        </w:rPr>
      </w:pPr>
    </w:p>
    <w:p w:rsidR="002F1A19" w:rsidRPr="00F12AA5" w:rsidRDefault="002F1A19">
      <w:pPr>
        <w:spacing w:line="261" w:lineRule="auto"/>
        <w:ind w:left="107"/>
        <w:rPr>
          <w:rFonts w:ascii="Source Sans Pro Light" w:hAnsi="Source Sans Pro Light"/>
          <w:sz w:val="88"/>
        </w:rPr>
      </w:pPr>
      <w:r w:rsidRPr="00F12AA5">
        <w:rPr>
          <w:rFonts w:ascii="Source Sans Pro Light" w:hAnsi="Source Sans Pro Light"/>
          <w:sz w:val="88"/>
        </w:rPr>
        <w:t>Asset Information Requirements (AIR) – Heritage (HIR_AIR_V1)</w:t>
      </w:r>
    </w:p>
    <w:p w:rsidR="002F1A19" w:rsidRDefault="002F1A19">
      <w:pPr>
        <w:pStyle w:val="BodyText"/>
        <w:spacing w:before="311" w:line="228" w:lineRule="auto"/>
        <w:ind w:left="107" w:right="119"/>
      </w:pPr>
      <w:r>
        <w:t xml:space="preserve">Asset data specification for structured data sets and the application of digital data management and Building Information Modelling </w:t>
      </w:r>
      <w:r>
        <w:rPr>
          <w:spacing w:val="-4"/>
        </w:rPr>
        <w:t xml:space="preserve">(BIM) </w:t>
      </w:r>
      <w:r>
        <w:t>for heritage asset management</w:t>
      </w:r>
    </w:p>
    <w:p w:rsidR="002F1A19" w:rsidRDefault="002F1A19">
      <w:pPr>
        <w:pStyle w:val="BodyText"/>
        <w:rPr>
          <w:sz w:val="44"/>
        </w:rPr>
      </w:pPr>
    </w:p>
    <w:p w:rsidR="002F1A19" w:rsidRPr="00550C9D" w:rsidRDefault="00550C9D" w:rsidP="00550C9D">
      <w:pPr>
        <w:pStyle w:val="Heading1"/>
        <w:numPr>
          <w:ilvl w:val="0"/>
          <w:numId w:val="0"/>
        </w:numPr>
        <w:ind w:left="720" w:hanging="720"/>
        <w:rPr>
          <w:rFonts w:ascii="Source Sans Pro" w:hAnsi="Source Sans Pro"/>
          <w:sz w:val="40"/>
          <w:szCs w:val="40"/>
        </w:rPr>
      </w:pPr>
      <w:r>
        <w:t xml:space="preserve"> </w:t>
      </w:r>
      <w:r w:rsidR="002F1A19" w:rsidRPr="00550C9D">
        <w:rPr>
          <w:rFonts w:ascii="Source Sans Pro" w:hAnsi="Source Sans Pro"/>
          <w:sz w:val="40"/>
          <w:szCs w:val="40"/>
        </w:rPr>
        <w:t>Project</w:t>
      </w:r>
      <w:r w:rsidR="002F1A19" w:rsidRPr="00550C9D">
        <w:rPr>
          <w:rFonts w:ascii="Source Sans Pro" w:hAnsi="Source Sans Pro"/>
          <w:spacing w:val="-1"/>
          <w:sz w:val="40"/>
          <w:szCs w:val="40"/>
        </w:rPr>
        <w:t xml:space="preserve"> </w:t>
      </w:r>
      <w:r w:rsidR="002F1A19" w:rsidRPr="00550C9D">
        <w:rPr>
          <w:rFonts w:ascii="Source Sans Pro" w:hAnsi="Source Sans Pro"/>
          <w:sz w:val="40"/>
          <w:szCs w:val="40"/>
        </w:rPr>
        <w:t>name:</w:t>
      </w:r>
      <w:r w:rsidR="002F1A19" w:rsidRPr="00550C9D">
        <w:rPr>
          <w:rFonts w:ascii="Source Sans Pro" w:hAnsi="Source Sans Pro"/>
          <w:sz w:val="40"/>
          <w:szCs w:val="40"/>
        </w:rPr>
        <w:tab/>
      </w:r>
      <w:sdt>
        <w:sdtPr>
          <w:rPr>
            <w:rFonts w:ascii="Source Sans Pro" w:hAnsi="Source Sans Pro"/>
            <w:sz w:val="40"/>
            <w:szCs w:val="40"/>
          </w:rPr>
          <w:id w:val="858385613"/>
          <w:placeholder>
            <w:docPart w:val="EB5E6EA22CDA4B3BB8E240C30A161795"/>
          </w:placeholder>
          <w:showingPlcHdr/>
          <w:text/>
        </w:sdtPr>
        <w:sdtContent>
          <w:r w:rsidR="002F1A19" w:rsidRPr="00550C9D">
            <w:rPr>
              <w:rStyle w:val="PlaceholderText"/>
              <w:rFonts w:ascii="Source Sans Pro" w:hAnsi="Source Sans Pro"/>
              <w:sz w:val="40"/>
              <w:szCs w:val="40"/>
            </w:rPr>
            <w:t>Click or tap here to enter text.</w:t>
          </w:r>
        </w:sdtContent>
      </w:sdt>
    </w:p>
    <w:p w:rsidR="002F1A19" w:rsidRPr="002F1A19" w:rsidRDefault="002F1A19">
      <w:pPr>
        <w:tabs>
          <w:tab w:val="left" w:pos="2986"/>
        </w:tabs>
        <w:spacing w:before="261"/>
        <w:ind w:left="107"/>
        <w:rPr>
          <w:rFonts w:ascii="Source Sans Pro" w:hAnsi="Source Sans Pro"/>
          <w:sz w:val="40"/>
        </w:rPr>
      </w:pPr>
      <w:r w:rsidRPr="002F1A19">
        <w:rPr>
          <w:rFonts w:ascii="Source Sans Pro" w:hAnsi="Source Sans Pro"/>
          <w:sz w:val="40"/>
        </w:rPr>
        <w:t>Project</w:t>
      </w:r>
      <w:r w:rsidRPr="002F1A19">
        <w:rPr>
          <w:rFonts w:ascii="Source Sans Pro" w:hAnsi="Source Sans Pro"/>
          <w:spacing w:val="-4"/>
          <w:sz w:val="40"/>
        </w:rPr>
        <w:t xml:space="preserve"> </w:t>
      </w:r>
      <w:r w:rsidRPr="002F1A19">
        <w:rPr>
          <w:rFonts w:ascii="Source Sans Pro" w:hAnsi="Source Sans Pro"/>
          <w:sz w:val="40"/>
        </w:rPr>
        <w:t>code:</w:t>
      </w:r>
      <w:r w:rsidRPr="002F1A19">
        <w:rPr>
          <w:rFonts w:ascii="Source Sans Pro" w:hAnsi="Source Sans Pro"/>
          <w:sz w:val="40"/>
        </w:rPr>
        <w:tab/>
      </w:r>
      <w:sdt>
        <w:sdtPr>
          <w:rPr>
            <w:rFonts w:ascii="Source Sans Pro" w:hAnsi="Source Sans Pro"/>
            <w:sz w:val="40"/>
            <w:szCs w:val="40"/>
          </w:rPr>
          <w:id w:val="-1033878575"/>
          <w:placeholder>
            <w:docPart w:val="53D715187DDD4D46A2D3705E93807921"/>
          </w:placeholder>
          <w:showingPlcHdr/>
          <w:text/>
        </w:sdtPr>
        <w:sdtContent>
          <w:r w:rsidRPr="002F1A19">
            <w:rPr>
              <w:rStyle w:val="PlaceholderText"/>
              <w:rFonts w:ascii="Source Sans Pro" w:hAnsi="Source Sans Pro"/>
              <w:sz w:val="40"/>
              <w:szCs w:val="40"/>
            </w:rPr>
            <w:t>Click or tap here to enter text.</w:t>
          </w:r>
        </w:sdtContent>
      </w:sdt>
    </w:p>
    <w:p w:rsidR="002F1A19" w:rsidRDefault="002F1A19">
      <w:pPr>
        <w:pStyle w:val="BodyText"/>
        <w:rPr>
          <w:rFonts w:ascii="Source Sans Pro"/>
          <w:sz w:val="20"/>
        </w:rPr>
      </w:pPr>
    </w:p>
    <w:p w:rsidR="002F1A19" w:rsidRDefault="002F1A19">
      <w:pPr>
        <w:pStyle w:val="BodyText"/>
        <w:rPr>
          <w:rFonts w:ascii="Source Sans Pro"/>
          <w:sz w:val="20"/>
        </w:rPr>
      </w:pPr>
    </w:p>
    <w:p w:rsidR="002F1A19" w:rsidRDefault="002F1A19">
      <w:pPr>
        <w:pStyle w:val="BodyText"/>
        <w:rPr>
          <w:rFonts w:ascii="Source Sans Pro"/>
          <w:sz w:val="20"/>
        </w:rPr>
      </w:pPr>
    </w:p>
    <w:p w:rsidR="002F1A19" w:rsidRDefault="002F1A19">
      <w:pPr>
        <w:pStyle w:val="BodyText"/>
        <w:rPr>
          <w:rFonts w:ascii="Source Sans Pro"/>
          <w:sz w:val="20"/>
        </w:rPr>
      </w:pPr>
    </w:p>
    <w:p w:rsidR="002F1A19" w:rsidRDefault="002F1A19" w:rsidP="002F1A19">
      <w:pPr>
        <w:spacing w:before="93"/>
        <w:ind w:left="5040" w:firstLine="720"/>
        <w:rPr>
          <w:rFonts w:ascii="Source Sans Pro"/>
        </w:rPr>
      </w:pPr>
      <w:r>
        <w:rPr>
          <w:rFonts w:ascii="Source Sans Pro"/>
        </w:rPr>
        <w:t xml:space="preserve">        Created in collaboration with:</w:t>
      </w:r>
    </w:p>
    <w:p w:rsidR="002F1A19" w:rsidRDefault="002F1A19">
      <w:pPr>
        <w:pStyle w:val="BodyText"/>
        <w:spacing w:before="10"/>
        <w:rPr>
          <w:rFonts w:ascii="Source Sans Pro"/>
          <w:sz w:val="24"/>
        </w:rPr>
      </w:pPr>
      <w:r>
        <w:rPr>
          <w:noProof/>
          <w:lang w:bidi="ar-SA"/>
        </w:rPr>
        <w:drawing>
          <wp:anchor distT="0" distB="0" distL="0" distR="0" simplePos="0" relativeHeight="251659264" behindDoc="0" locked="0" layoutInCell="1" allowOverlap="1" wp14:anchorId="0B6940B0" wp14:editId="5FE35EF3">
            <wp:simplePos x="0" y="0"/>
            <wp:positionH relativeFrom="page">
              <wp:posOffset>4812846</wp:posOffset>
            </wp:positionH>
            <wp:positionV relativeFrom="paragraph">
              <wp:posOffset>222945</wp:posOffset>
            </wp:positionV>
            <wp:extent cx="2105414" cy="685038"/>
            <wp:effectExtent l="0" t="0" r="0" b="0"/>
            <wp:wrapTopAndBottom/>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4" cstate="print"/>
                    <a:stretch>
                      <a:fillRect/>
                    </a:stretch>
                  </pic:blipFill>
                  <pic:spPr>
                    <a:xfrm>
                      <a:off x="0" y="0"/>
                      <a:ext cx="2105414" cy="685038"/>
                    </a:xfrm>
                    <a:prstGeom prst="rect">
                      <a:avLst/>
                    </a:prstGeom>
                  </pic:spPr>
                </pic:pic>
              </a:graphicData>
            </a:graphic>
          </wp:anchor>
        </w:drawing>
      </w:r>
    </w:p>
    <w:p w:rsidR="002F1A19" w:rsidRPr="005F2FC5" w:rsidRDefault="002F1A19" w:rsidP="007541C3">
      <w:pPr>
        <w:pStyle w:val="Title"/>
        <w:rPr>
          <w:rFonts w:ascii="Source Sans Pro Light" w:hAnsi="Source Sans Pro Light"/>
        </w:rPr>
      </w:pPr>
      <w:bookmarkStart w:id="1" w:name="_Hlk526075860"/>
      <w:bookmarkStart w:id="2" w:name="_Toc16167554"/>
      <w:r w:rsidRPr="005F2FC5">
        <w:rPr>
          <w:rFonts w:ascii="Source Sans Pro Light" w:hAnsi="Source Sans Pro Light"/>
        </w:rPr>
        <w:lastRenderedPageBreak/>
        <w:t>Asset Information Requirements – Heritage</w:t>
      </w:r>
      <w:bookmarkEnd w:id="2"/>
    </w:p>
    <w:p w:rsidR="002F1A19" w:rsidRPr="005F2FC5" w:rsidRDefault="002F1A19" w:rsidP="007541C3">
      <w:pPr>
        <w:pStyle w:val="Subtitle"/>
        <w:rPr>
          <w:rFonts w:ascii="Source Sans Pro Light" w:eastAsiaTheme="majorEastAsia" w:hAnsi="Source Sans Pro Light"/>
        </w:rPr>
      </w:pPr>
      <w:bookmarkStart w:id="3" w:name="_Toc16167556"/>
      <w:bookmarkEnd w:id="1"/>
      <w:r w:rsidRPr="005F2FC5">
        <w:rPr>
          <w:rFonts w:ascii="Source Sans Pro Light" w:eastAsiaTheme="majorEastAsia" w:hAnsi="Source Sans Pro Light"/>
        </w:rPr>
        <w:t>How to use this document</w:t>
      </w:r>
      <w:bookmarkEnd w:id="3"/>
    </w:p>
    <w:p w:rsidR="002F1A19" w:rsidRPr="005F2FC5" w:rsidRDefault="002F1A19" w:rsidP="009A5CB9">
      <w:pPr>
        <w:rPr>
          <w:rFonts w:ascii="Source Sans Pro Light" w:hAnsi="Source Sans Pro Light"/>
        </w:rPr>
      </w:pPr>
      <w:r w:rsidRPr="005F2FC5">
        <w:rPr>
          <w:rFonts w:ascii="Source Sans Pro Light" w:hAnsi="Source Sans Pro Light"/>
        </w:rPr>
        <w:t xml:space="preserve">This document provides a framework and guidance for establishing project/organisation-specific asset information requirements (AIR) specifically for application in a heritage context, and for heritage asset management. The guidance should be applied to all projects to ensure consistent data management across the organisation. </w:t>
      </w:r>
    </w:p>
    <w:p w:rsidR="002F1A19" w:rsidRPr="005F2FC5" w:rsidRDefault="002F1A19" w:rsidP="009A5CB9">
      <w:pPr>
        <w:rPr>
          <w:rFonts w:ascii="Source Sans Pro Light" w:hAnsi="Source Sans Pro Light"/>
        </w:rPr>
      </w:pPr>
      <w:r w:rsidRPr="005F2FC5">
        <w:rPr>
          <w:rFonts w:ascii="Source Sans Pro Light" w:hAnsi="Source Sans Pro Light"/>
        </w:rPr>
        <w:t xml:space="preserve">This guidance is aligned with BS EN ISO 19650-1:2018 </w:t>
      </w:r>
      <w:r w:rsidRPr="005F2FC5">
        <w:rPr>
          <w:rFonts w:ascii="Source Sans Pro Light" w:hAnsi="Source Sans Pro Light"/>
          <w:i/>
        </w:rPr>
        <w:t>Organisation and Digitisation of Information about Building and Civil Engineering Works, including Building Information Modelling (BIM) – Information Management using Building Information Modelling</w:t>
      </w:r>
      <w:r w:rsidRPr="005F2FC5">
        <w:rPr>
          <w:rFonts w:ascii="Source Sans Pro Light" w:hAnsi="Source Sans Pro Light"/>
        </w:rPr>
        <w:t>,</w:t>
      </w:r>
      <w:r w:rsidRPr="005F2FC5">
        <w:rPr>
          <w:rFonts w:ascii="Source Sans Pro Light" w:hAnsi="Source Sans Pro Light"/>
          <w:i/>
        </w:rPr>
        <w:t xml:space="preserve"> </w:t>
      </w:r>
      <w:r w:rsidRPr="005F2FC5">
        <w:rPr>
          <w:rFonts w:ascii="Source Sans Pro Light" w:hAnsi="Source Sans Pro Light"/>
        </w:rPr>
        <w:t xml:space="preserve">and PAS 1192-3:2014 </w:t>
      </w:r>
      <w:r w:rsidRPr="005F2FC5">
        <w:rPr>
          <w:rFonts w:ascii="Source Sans Pro Light" w:hAnsi="Source Sans Pro Light"/>
          <w:i/>
        </w:rPr>
        <w:t>Specification for Information Management for the Operational Phase of Assets using Building Information Modelling</w:t>
      </w:r>
      <w:r w:rsidRPr="005F2FC5">
        <w:rPr>
          <w:rFonts w:ascii="Source Sans Pro Light" w:hAnsi="Source Sans Pro Light"/>
        </w:rPr>
        <w:t xml:space="preserve">, but pays particular attention to conservation practice and UK consent procedures. </w:t>
      </w:r>
    </w:p>
    <w:p w:rsidR="002F1A19" w:rsidRPr="005F2FC5" w:rsidRDefault="002F1A19" w:rsidP="009A5CB9">
      <w:pPr>
        <w:rPr>
          <w:rFonts w:ascii="Source Sans Pro Light" w:hAnsi="Source Sans Pro Light"/>
        </w:rPr>
      </w:pPr>
      <w:r w:rsidRPr="005F2FC5">
        <w:rPr>
          <w:rFonts w:ascii="Source Sans Pro Light" w:hAnsi="Source Sans Pro Light"/>
        </w:rPr>
        <w:t xml:space="preserve">This document is intended to be generic, for use by the whole heritage sector, and to be modified to meet the specific requirements of individual projects or organisations. </w:t>
      </w:r>
    </w:p>
    <w:p w:rsidR="002F1A19" w:rsidRPr="005F2FC5" w:rsidRDefault="002F1A19" w:rsidP="009A5CB9">
      <w:pPr>
        <w:rPr>
          <w:rFonts w:ascii="Source Sans Pro Light" w:hAnsi="Source Sans Pro Light"/>
        </w:rPr>
      </w:pPr>
      <w:r w:rsidRPr="005F2FC5">
        <w:rPr>
          <w:rFonts w:ascii="Source Sans Pro Light" w:hAnsi="Source Sans Pro Light"/>
        </w:rPr>
        <w:t>This document template provides a framework for completing your own AIR.</w:t>
      </w:r>
    </w:p>
    <w:p w:rsidR="002F1A19" w:rsidRPr="00A012DC" w:rsidRDefault="002F1A19" w:rsidP="00237C8B">
      <w:pPr>
        <w:jc w:val="both"/>
        <w:rPr>
          <w:rFonts w:ascii="Source Sans Pro Light" w:hAnsi="Source Sans Pro Light"/>
        </w:rPr>
      </w:pPr>
      <w:r w:rsidRPr="00A012DC">
        <w:rPr>
          <w:rFonts w:ascii="Source Sans Pro Light" w:hAnsi="Source Sans Pro Light"/>
        </w:rPr>
        <w:t xml:space="preserve">Guidance for completing each section is indicated with </w:t>
      </w:r>
      <w:r w:rsidRPr="00A012DC">
        <w:rPr>
          <w:rFonts w:ascii="Source Sans Pro Light" w:hAnsi="Source Sans Pro Light"/>
          <w:i/>
          <w:color w:val="FF0000"/>
        </w:rPr>
        <w:t>italic red text</w:t>
      </w:r>
      <w:r>
        <w:rPr>
          <w:rFonts w:ascii="Source Sans Pro Light" w:hAnsi="Source Sans Pro Light"/>
        </w:rPr>
        <w:t xml:space="preserve"> and should be removed once you have completed your document.</w:t>
      </w:r>
      <w:r w:rsidRPr="00A012DC">
        <w:rPr>
          <w:rFonts w:ascii="Source Sans Pro Light" w:hAnsi="Source Sans Pro Light"/>
        </w:rPr>
        <w:t xml:space="preserve"> All </w:t>
      </w:r>
      <w:r>
        <w:rPr>
          <w:rFonts w:ascii="Source Sans Pro Light" w:hAnsi="Source Sans Pro Light"/>
        </w:rPr>
        <w:t xml:space="preserve">non-italic </w:t>
      </w:r>
      <w:r w:rsidRPr="00A57615">
        <w:rPr>
          <w:rFonts w:ascii="Source Sans Pro Light" w:hAnsi="Source Sans Pro Light"/>
          <w:iCs/>
          <w:color w:val="FF0000"/>
        </w:rPr>
        <w:t>red text</w:t>
      </w:r>
      <w:r w:rsidRPr="00A012DC">
        <w:rPr>
          <w:rFonts w:ascii="Source Sans Pro Light" w:hAnsi="Source Sans Pro Light"/>
          <w:color w:val="FF0000"/>
        </w:rPr>
        <w:t xml:space="preserve"> </w:t>
      </w:r>
      <w:r w:rsidRPr="00A012DC">
        <w:rPr>
          <w:rFonts w:ascii="Source Sans Pro Light" w:hAnsi="Source Sans Pro Light"/>
        </w:rPr>
        <w:t xml:space="preserve">should be </w:t>
      </w:r>
      <w:r>
        <w:rPr>
          <w:rFonts w:ascii="Source Sans Pro Light" w:hAnsi="Source Sans Pro Light"/>
        </w:rPr>
        <w:t xml:space="preserve">reviewed, </w:t>
      </w:r>
      <w:r w:rsidRPr="00A012DC">
        <w:rPr>
          <w:rFonts w:ascii="Source Sans Pro Light" w:hAnsi="Source Sans Pro Light"/>
        </w:rPr>
        <w:t>overwritten</w:t>
      </w:r>
      <w:r>
        <w:rPr>
          <w:rFonts w:ascii="Source Sans Pro Light" w:hAnsi="Source Sans Pro Light"/>
        </w:rPr>
        <w:t>, edited</w:t>
      </w:r>
      <w:r w:rsidRPr="00A012DC">
        <w:rPr>
          <w:rFonts w:ascii="Source Sans Pro Light" w:hAnsi="Source Sans Pro Light"/>
        </w:rPr>
        <w:t xml:space="preserve"> or removed according to individual needs.</w:t>
      </w:r>
    </w:p>
    <w:p w:rsidR="002F1A19" w:rsidRPr="007B224C" w:rsidRDefault="002F1A19" w:rsidP="009A5CB9">
      <w:pPr>
        <w:rPr>
          <w:rFonts w:ascii="Source Sans Pro Light" w:hAnsi="Source Sans Pro Light"/>
        </w:rPr>
      </w:pPr>
      <w:r w:rsidRPr="005F2FC5">
        <w:rPr>
          <w:rFonts w:ascii="Source Sans Pro Light" w:hAnsi="Source Sans Pro Light"/>
        </w:rPr>
        <w:t xml:space="preserve">Before using this document, </w:t>
      </w:r>
      <w:bookmarkStart w:id="4" w:name="_Hlk14179542"/>
      <w:r w:rsidRPr="00DD148F">
        <w:rPr>
          <w:rFonts w:ascii="Source Sans Pro Light" w:hAnsi="Source Sans Pro Light"/>
        </w:rPr>
        <w:t>BIM for Heritage: Developing an Asset Information Model</w:t>
      </w:r>
      <w:r w:rsidRPr="007B224C">
        <w:rPr>
          <w:rFonts w:ascii="Source Sans Pro Light" w:hAnsi="Source Sans Pro Light"/>
        </w:rPr>
        <w:t xml:space="preserve"> (Historic England 2019)</w:t>
      </w:r>
      <w:bookmarkEnd w:id="4"/>
      <w:r w:rsidRPr="007B224C">
        <w:rPr>
          <w:rFonts w:ascii="Source Sans Pro Light" w:hAnsi="Source Sans Pro Light"/>
          <w:color w:val="FF0000"/>
        </w:rPr>
        <w:t xml:space="preserve"> </w:t>
      </w:r>
      <w:r w:rsidRPr="007B224C">
        <w:rPr>
          <w:rFonts w:ascii="Source Sans Pro Light" w:hAnsi="Source Sans Pro Light"/>
        </w:rPr>
        <w:t>should be read.</w:t>
      </w:r>
    </w:p>
    <w:p w:rsidR="002F1A19" w:rsidRPr="007B224C" w:rsidRDefault="002F1A19" w:rsidP="009A5CB9">
      <w:pPr>
        <w:rPr>
          <w:rFonts w:ascii="Source Sans Pro Light" w:hAnsi="Source Sans Pro Light"/>
        </w:rPr>
      </w:pPr>
      <w:bookmarkStart w:id="5" w:name="_Hlk14164321"/>
      <w:r w:rsidRPr="007B224C">
        <w:rPr>
          <w:rFonts w:ascii="Source Sans Pro Light" w:hAnsi="Source Sans Pro Light"/>
        </w:rPr>
        <w:t>A glossary of Building Information Modelling (BIM) abbreviations and terminology is provided at the back of this template document.</w:t>
      </w:r>
      <w:bookmarkEnd w:id="5"/>
      <w:r w:rsidRPr="007B224C">
        <w:rPr>
          <w:rFonts w:ascii="Source Sans Pro Light" w:hAnsi="Source Sans Pro Light"/>
        </w:rPr>
        <w:t xml:space="preserve"> </w:t>
      </w:r>
    </w:p>
    <w:p w:rsidR="002F1A19" w:rsidRPr="007B224C" w:rsidRDefault="002F1A19" w:rsidP="007541C3">
      <w:pPr>
        <w:pStyle w:val="Subtitle"/>
        <w:rPr>
          <w:rFonts w:ascii="Source Sans Pro Light" w:hAnsi="Source Sans Pro Light"/>
        </w:rPr>
      </w:pPr>
      <w:bookmarkStart w:id="6" w:name="_Toc16167557"/>
      <w:r w:rsidRPr="007B224C">
        <w:rPr>
          <w:rFonts w:ascii="Source Sans Pro Light" w:hAnsi="Source Sans Pro Light"/>
        </w:rPr>
        <w:t>Asset information requirements explained</w:t>
      </w:r>
      <w:bookmarkEnd w:id="6"/>
    </w:p>
    <w:p w:rsidR="002F1A19" w:rsidRPr="007B224C" w:rsidRDefault="002F1A19" w:rsidP="006A2F19">
      <w:pPr>
        <w:rPr>
          <w:rFonts w:ascii="Source Sans Pro Light" w:hAnsi="Source Sans Pro Light"/>
        </w:rPr>
      </w:pPr>
      <w:r w:rsidRPr="007B224C">
        <w:rPr>
          <w:rFonts w:ascii="Source Sans Pro Light" w:hAnsi="Source Sans Pro Light"/>
        </w:rPr>
        <w:t xml:space="preserve">Asset Information Requirements (AIR) – </w:t>
      </w:r>
      <w:r w:rsidRPr="007B224C">
        <w:rPr>
          <w:rFonts w:ascii="Source Sans Pro Light" w:hAnsi="Source Sans Pro Light"/>
          <w:i/>
        </w:rPr>
        <w:t xml:space="preserve">information requirements in relation to the operation of an asset. </w:t>
      </w:r>
      <w:r w:rsidRPr="007B224C">
        <w:rPr>
          <w:rFonts w:ascii="Source Sans Pro Light" w:hAnsi="Source Sans Pro Light"/>
        </w:rPr>
        <w:t>(ISO 19650-1:2018)</w:t>
      </w:r>
    </w:p>
    <w:p w:rsidR="002F1A19" w:rsidRPr="007B224C" w:rsidRDefault="002F1A19" w:rsidP="00FC5CCD">
      <w:pPr>
        <w:rPr>
          <w:rFonts w:ascii="Source Sans Pro Light" w:hAnsi="Source Sans Pro Light"/>
        </w:rPr>
      </w:pPr>
      <w:r w:rsidRPr="007B224C">
        <w:rPr>
          <w:rFonts w:ascii="Source Sans Pro Light" w:hAnsi="Source Sans Pro Light"/>
        </w:rPr>
        <w:t xml:space="preserve">AIR should be compiled to provide the information necessary to meet the established organisational information requirements (OIR) – </w:t>
      </w:r>
      <w:r w:rsidRPr="007B224C">
        <w:rPr>
          <w:rFonts w:ascii="Source Sans Pro Light" w:hAnsi="Source Sans Pro Light"/>
          <w:i/>
        </w:rPr>
        <w:t xml:space="preserve">see </w:t>
      </w:r>
      <w:r w:rsidRPr="007B224C">
        <w:rPr>
          <w:rFonts w:ascii="Source Sans Pro Light" w:hAnsi="Source Sans Pro Light"/>
        </w:rPr>
        <w:t>HIR_OIR_V</w:t>
      </w:r>
      <w:r>
        <w:rPr>
          <w:rFonts w:ascii="Source Sans Pro Light" w:hAnsi="Source Sans Pro Light"/>
        </w:rPr>
        <w:t>1</w:t>
      </w:r>
      <w:r w:rsidRPr="007B224C">
        <w:rPr>
          <w:rFonts w:ascii="Source Sans Pro Light" w:hAnsi="Source Sans Pro Light"/>
          <w:i/>
        </w:rPr>
        <w:t xml:space="preserve"> </w:t>
      </w:r>
      <w:r w:rsidRPr="007B224C">
        <w:rPr>
          <w:rFonts w:ascii="Source Sans Pro Light" w:hAnsi="Source Sans Pro Light"/>
        </w:rPr>
        <w:t>(Historic England 2019)</w:t>
      </w:r>
      <w:r w:rsidRPr="007B224C">
        <w:rPr>
          <w:rFonts w:ascii="Source Sans Pro Light" w:hAnsi="Source Sans Pro Light"/>
          <w:i/>
        </w:rPr>
        <w:t xml:space="preserve">. </w:t>
      </w:r>
      <w:r w:rsidRPr="007B224C">
        <w:rPr>
          <w:rFonts w:ascii="Source Sans Pro Light" w:hAnsi="Source Sans Pro Light"/>
        </w:rPr>
        <w:t xml:space="preserve">They define the data and information that is required in an asset information model (AIM) to support the needs of the asset management system and other organisational functions. </w:t>
      </w:r>
    </w:p>
    <w:p w:rsidR="002F1A19" w:rsidRPr="007B224C" w:rsidRDefault="002F1A19" w:rsidP="00FC5CCD">
      <w:pPr>
        <w:rPr>
          <w:rFonts w:ascii="Source Sans Pro Light" w:hAnsi="Source Sans Pro Light"/>
        </w:rPr>
      </w:pPr>
      <w:r w:rsidRPr="007B224C">
        <w:rPr>
          <w:rFonts w:ascii="Source Sans Pro Light" w:hAnsi="Source Sans Pro Light"/>
        </w:rPr>
        <w:t xml:space="preserve">Development of AIR is a considerable task that requires time and effort to complete. Taking sufficient time to develop robust AIR will significantly improve the process of developing an AIM for a historic asset, but will require significant initial input of information and legacy data. </w:t>
      </w:r>
    </w:p>
    <w:p w:rsidR="002F1A19" w:rsidRPr="007B224C" w:rsidRDefault="002F1A19" w:rsidP="00FC5CCD">
      <w:pPr>
        <w:rPr>
          <w:rFonts w:ascii="Source Sans Pro Light" w:hAnsi="Source Sans Pro Light"/>
        </w:rPr>
      </w:pPr>
      <w:r w:rsidRPr="007B224C">
        <w:rPr>
          <w:rFonts w:ascii="Source Sans Pro Light" w:hAnsi="Source Sans Pro Light"/>
        </w:rPr>
        <w:t>Collaborative, workshop-style sessions are recommended at an early stage to discuss project aspirations and information requirements and to establish the detailed information that will answer the questions raised in the OIR.</w:t>
      </w:r>
    </w:p>
    <w:p w:rsidR="002F1A19" w:rsidRPr="007B224C" w:rsidRDefault="002F1A19">
      <w:pPr>
        <w:rPr>
          <w:rFonts w:ascii="Source Sans Pro Light" w:eastAsiaTheme="majorEastAsia" w:hAnsi="Source Sans Pro Light" w:cstheme="minorHAnsi"/>
          <w:b/>
          <w:spacing w:val="-10"/>
          <w:kern w:val="28"/>
          <w:sz w:val="40"/>
          <w:szCs w:val="40"/>
        </w:rPr>
      </w:pPr>
    </w:p>
    <w:p w:rsidR="002F1A19" w:rsidRPr="007B224C" w:rsidRDefault="002F1A19" w:rsidP="007B224C">
      <w:pPr>
        <w:pStyle w:val="Title"/>
        <w:rPr>
          <w:rFonts w:ascii="Source Sans Pro Light" w:hAnsi="Source Sans Pro Light"/>
        </w:rPr>
      </w:pPr>
      <w:bookmarkStart w:id="7" w:name="_Toc16167561"/>
      <w:r w:rsidRPr="007B224C">
        <w:rPr>
          <w:rFonts w:ascii="Source Sans Pro Light" w:hAnsi="Source Sans Pro Light"/>
        </w:rPr>
        <w:lastRenderedPageBreak/>
        <w:t>Contents</w:t>
      </w:r>
      <w:bookmarkEnd w:id="7"/>
    </w:p>
    <w:sdt>
      <w:sdtPr>
        <w:rPr>
          <w:rFonts w:asciiTheme="minorHAnsi" w:eastAsiaTheme="minorHAnsi" w:hAnsiTheme="minorHAnsi" w:cstheme="minorBidi"/>
          <w:sz w:val="22"/>
          <w:szCs w:val="22"/>
        </w:rPr>
        <w:id w:val="-2064236264"/>
        <w:docPartObj>
          <w:docPartGallery w:val="Table of Contents"/>
          <w:docPartUnique/>
        </w:docPartObj>
      </w:sdtPr>
      <w:sdtEndPr>
        <w:rPr>
          <w:b/>
          <w:bCs/>
          <w:noProof/>
          <w:lang w:eastAsia="en-US" w:bidi="ar-SA"/>
        </w:rPr>
      </w:sdtEndPr>
      <w:sdtContent>
        <w:p w:rsidR="002F1A19" w:rsidRDefault="002F1A19" w:rsidP="0053067E">
          <w:pPr>
            <w:pStyle w:val="Heading1"/>
            <w:numPr>
              <w:ilvl w:val="0"/>
              <w:numId w:val="0"/>
            </w:numPr>
            <w:ind w:left="720"/>
            <w:rPr>
              <w:rFonts w:eastAsiaTheme="minorEastAsia"/>
              <w:noProof/>
            </w:rPr>
          </w:pPr>
          <w:r>
            <w:fldChar w:fldCharType="begin"/>
          </w:r>
          <w:r>
            <w:instrText xml:space="preserve"> TOC \o "1-3" \h \z \u </w:instrText>
          </w:r>
          <w:r>
            <w:fldChar w:fldCharType="separate"/>
          </w:r>
        </w:p>
        <w:p w:rsidR="002F1A19" w:rsidRDefault="002F1A19">
          <w:pPr>
            <w:pStyle w:val="TOC1"/>
            <w:tabs>
              <w:tab w:val="left" w:pos="440"/>
              <w:tab w:val="right" w:leader="dot" w:pos="9016"/>
            </w:tabs>
            <w:rPr>
              <w:rFonts w:eastAsiaTheme="minorEastAsia"/>
              <w:noProof/>
              <w:lang w:eastAsia="en-GB"/>
            </w:rPr>
          </w:pPr>
          <w:hyperlink w:anchor="_Toc16167563" w:history="1">
            <w:r w:rsidRPr="00266516">
              <w:rPr>
                <w:rStyle w:val="Hyperlink"/>
                <w:noProof/>
              </w:rPr>
              <w:t>1.</w:t>
            </w:r>
            <w:r>
              <w:rPr>
                <w:rFonts w:eastAsiaTheme="minorEastAsia"/>
                <w:noProof/>
                <w:lang w:eastAsia="en-GB"/>
              </w:rPr>
              <w:tab/>
            </w:r>
            <w:r w:rsidRPr="00266516">
              <w:rPr>
                <w:rStyle w:val="Hyperlink"/>
                <w:noProof/>
              </w:rPr>
              <w:t>Scope</w:t>
            </w:r>
            <w:r>
              <w:rPr>
                <w:noProof/>
                <w:webHidden/>
              </w:rPr>
              <w:tab/>
            </w:r>
            <w:r>
              <w:rPr>
                <w:noProof/>
                <w:webHidden/>
              </w:rPr>
              <w:fldChar w:fldCharType="begin"/>
            </w:r>
            <w:r>
              <w:rPr>
                <w:noProof/>
                <w:webHidden/>
              </w:rPr>
              <w:instrText xml:space="preserve"> PAGEREF _Toc16167563 \h </w:instrText>
            </w:r>
            <w:r>
              <w:rPr>
                <w:noProof/>
                <w:webHidden/>
              </w:rPr>
            </w:r>
            <w:r>
              <w:rPr>
                <w:noProof/>
                <w:webHidden/>
              </w:rPr>
              <w:fldChar w:fldCharType="separate"/>
            </w:r>
            <w:r w:rsidR="0053067E">
              <w:rPr>
                <w:noProof/>
                <w:webHidden/>
              </w:rPr>
              <w:t>3</w:t>
            </w:r>
            <w:r>
              <w:rPr>
                <w:noProof/>
                <w:webHidden/>
              </w:rPr>
              <w:fldChar w:fldCharType="end"/>
            </w:r>
          </w:hyperlink>
        </w:p>
        <w:p w:rsidR="002F1A19" w:rsidRDefault="002F1A19">
          <w:pPr>
            <w:pStyle w:val="TOC1"/>
            <w:tabs>
              <w:tab w:val="left" w:pos="440"/>
              <w:tab w:val="right" w:leader="dot" w:pos="9016"/>
            </w:tabs>
            <w:rPr>
              <w:rFonts w:eastAsiaTheme="minorEastAsia"/>
              <w:noProof/>
              <w:lang w:eastAsia="en-GB"/>
            </w:rPr>
          </w:pPr>
          <w:hyperlink w:anchor="_Toc16167564" w:history="1">
            <w:r w:rsidRPr="00266516">
              <w:rPr>
                <w:rStyle w:val="Hyperlink"/>
                <w:noProof/>
              </w:rPr>
              <w:t>2.</w:t>
            </w:r>
            <w:r>
              <w:rPr>
                <w:rFonts w:eastAsiaTheme="minorEastAsia"/>
                <w:noProof/>
                <w:lang w:eastAsia="en-GB"/>
              </w:rPr>
              <w:tab/>
            </w:r>
            <w:r w:rsidRPr="00266516">
              <w:rPr>
                <w:rStyle w:val="Hyperlink"/>
                <w:noProof/>
              </w:rPr>
              <w:t>Information Management Process</w:t>
            </w:r>
            <w:r>
              <w:rPr>
                <w:noProof/>
                <w:webHidden/>
              </w:rPr>
              <w:tab/>
            </w:r>
            <w:r>
              <w:rPr>
                <w:noProof/>
                <w:webHidden/>
              </w:rPr>
              <w:fldChar w:fldCharType="begin"/>
            </w:r>
            <w:r>
              <w:rPr>
                <w:noProof/>
                <w:webHidden/>
              </w:rPr>
              <w:instrText xml:space="preserve"> PAGEREF _Toc16167564 \h </w:instrText>
            </w:r>
            <w:r>
              <w:rPr>
                <w:noProof/>
                <w:webHidden/>
              </w:rPr>
            </w:r>
            <w:r>
              <w:rPr>
                <w:noProof/>
                <w:webHidden/>
              </w:rPr>
              <w:fldChar w:fldCharType="separate"/>
            </w:r>
            <w:r w:rsidR="0053067E">
              <w:rPr>
                <w:noProof/>
                <w:webHidden/>
              </w:rPr>
              <w:t>4</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65" w:history="1">
            <w:r w:rsidRPr="00266516">
              <w:rPr>
                <w:rStyle w:val="Hyperlink"/>
                <w:noProof/>
              </w:rPr>
              <w:t>2.1 Information governance</w:t>
            </w:r>
            <w:r>
              <w:rPr>
                <w:noProof/>
                <w:webHidden/>
              </w:rPr>
              <w:tab/>
            </w:r>
            <w:r>
              <w:rPr>
                <w:noProof/>
                <w:webHidden/>
              </w:rPr>
              <w:fldChar w:fldCharType="begin"/>
            </w:r>
            <w:r>
              <w:rPr>
                <w:noProof/>
                <w:webHidden/>
              </w:rPr>
              <w:instrText xml:space="preserve"> PAGEREF _Toc16167565 \h </w:instrText>
            </w:r>
            <w:r>
              <w:rPr>
                <w:noProof/>
                <w:webHidden/>
              </w:rPr>
            </w:r>
            <w:r>
              <w:rPr>
                <w:noProof/>
                <w:webHidden/>
              </w:rPr>
              <w:fldChar w:fldCharType="separate"/>
            </w:r>
            <w:r w:rsidR="0053067E">
              <w:rPr>
                <w:noProof/>
                <w:webHidden/>
              </w:rPr>
              <w:t>4</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66" w:history="1">
            <w:r w:rsidRPr="00266516">
              <w:rPr>
                <w:rStyle w:val="Hyperlink"/>
                <w:noProof/>
              </w:rPr>
              <w:t>2.2 Common data environment</w:t>
            </w:r>
            <w:r>
              <w:rPr>
                <w:noProof/>
                <w:webHidden/>
              </w:rPr>
              <w:tab/>
            </w:r>
            <w:r>
              <w:rPr>
                <w:noProof/>
                <w:webHidden/>
              </w:rPr>
              <w:fldChar w:fldCharType="begin"/>
            </w:r>
            <w:r>
              <w:rPr>
                <w:noProof/>
                <w:webHidden/>
              </w:rPr>
              <w:instrText xml:space="preserve"> PAGEREF _Toc16167566 \h </w:instrText>
            </w:r>
            <w:r>
              <w:rPr>
                <w:noProof/>
                <w:webHidden/>
              </w:rPr>
            </w:r>
            <w:r>
              <w:rPr>
                <w:noProof/>
                <w:webHidden/>
              </w:rPr>
              <w:fldChar w:fldCharType="separate"/>
            </w:r>
            <w:r w:rsidR="0053067E">
              <w:rPr>
                <w:noProof/>
                <w:webHidden/>
              </w:rPr>
              <w:t>4</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67" w:history="1">
            <w:r w:rsidRPr="00266516">
              <w:rPr>
                <w:rStyle w:val="Hyperlink"/>
                <w:noProof/>
              </w:rPr>
              <w:t>2.3 Classification</w:t>
            </w:r>
            <w:r>
              <w:rPr>
                <w:noProof/>
                <w:webHidden/>
              </w:rPr>
              <w:tab/>
            </w:r>
            <w:r>
              <w:rPr>
                <w:noProof/>
                <w:webHidden/>
              </w:rPr>
              <w:fldChar w:fldCharType="begin"/>
            </w:r>
            <w:r>
              <w:rPr>
                <w:noProof/>
                <w:webHidden/>
              </w:rPr>
              <w:instrText xml:space="preserve"> PAGEREF _Toc16167567 \h </w:instrText>
            </w:r>
            <w:r>
              <w:rPr>
                <w:noProof/>
                <w:webHidden/>
              </w:rPr>
            </w:r>
            <w:r>
              <w:rPr>
                <w:noProof/>
                <w:webHidden/>
              </w:rPr>
              <w:fldChar w:fldCharType="separate"/>
            </w:r>
            <w:r w:rsidR="0053067E">
              <w:rPr>
                <w:noProof/>
                <w:webHidden/>
              </w:rPr>
              <w:t>4</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68" w:history="1">
            <w:r w:rsidRPr="00266516">
              <w:rPr>
                <w:rStyle w:val="Hyperlink"/>
                <w:noProof/>
              </w:rPr>
              <w:t>2.4 Information exchange</w:t>
            </w:r>
            <w:r>
              <w:rPr>
                <w:noProof/>
                <w:webHidden/>
              </w:rPr>
              <w:tab/>
            </w:r>
            <w:r>
              <w:rPr>
                <w:noProof/>
                <w:webHidden/>
              </w:rPr>
              <w:fldChar w:fldCharType="begin"/>
            </w:r>
            <w:r>
              <w:rPr>
                <w:noProof/>
                <w:webHidden/>
              </w:rPr>
              <w:instrText xml:space="preserve"> PAGEREF _Toc16167568 \h </w:instrText>
            </w:r>
            <w:r>
              <w:rPr>
                <w:noProof/>
                <w:webHidden/>
              </w:rPr>
            </w:r>
            <w:r>
              <w:rPr>
                <w:noProof/>
                <w:webHidden/>
              </w:rPr>
              <w:fldChar w:fldCharType="separate"/>
            </w:r>
            <w:r w:rsidR="0053067E">
              <w:rPr>
                <w:noProof/>
                <w:webHidden/>
              </w:rPr>
              <w:t>4</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69" w:history="1">
            <w:r w:rsidRPr="00266516">
              <w:rPr>
                <w:rStyle w:val="Hyperlink"/>
                <w:noProof/>
              </w:rPr>
              <w:t>2.5 Data validation process</w:t>
            </w:r>
            <w:r>
              <w:rPr>
                <w:noProof/>
                <w:webHidden/>
              </w:rPr>
              <w:tab/>
            </w:r>
            <w:r>
              <w:rPr>
                <w:noProof/>
                <w:webHidden/>
              </w:rPr>
              <w:fldChar w:fldCharType="begin"/>
            </w:r>
            <w:r>
              <w:rPr>
                <w:noProof/>
                <w:webHidden/>
              </w:rPr>
              <w:instrText xml:space="preserve"> PAGEREF _Toc16167569 \h </w:instrText>
            </w:r>
            <w:r>
              <w:rPr>
                <w:noProof/>
                <w:webHidden/>
              </w:rPr>
            </w:r>
            <w:r>
              <w:rPr>
                <w:noProof/>
                <w:webHidden/>
              </w:rPr>
              <w:fldChar w:fldCharType="separate"/>
            </w:r>
            <w:r w:rsidR="0053067E">
              <w:rPr>
                <w:noProof/>
                <w:webHidden/>
              </w:rPr>
              <w:t>5</w:t>
            </w:r>
            <w:r>
              <w:rPr>
                <w:noProof/>
                <w:webHidden/>
              </w:rPr>
              <w:fldChar w:fldCharType="end"/>
            </w:r>
          </w:hyperlink>
        </w:p>
        <w:p w:rsidR="002F1A19" w:rsidRDefault="002F1A19">
          <w:pPr>
            <w:pStyle w:val="TOC1"/>
            <w:tabs>
              <w:tab w:val="left" w:pos="440"/>
              <w:tab w:val="right" w:leader="dot" w:pos="9016"/>
            </w:tabs>
            <w:rPr>
              <w:rFonts w:eastAsiaTheme="minorEastAsia"/>
              <w:noProof/>
              <w:lang w:eastAsia="en-GB"/>
            </w:rPr>
          </w:pPr>
          <w:hyperlink w:anchor="_Toc16167570" w:history="1">
            <w:r w:rsidRPr="00266516">
              <w:rPr>
                <w:rStyle w:val="Hyperlink"/>
                <w:noProof/>
              </w:rPr>
              <w:t>3.</w:t>
            </w:r>
            <w:r>
              <w:rPr>
                <w:rFonts w:eastAsiaTheme="minorEastAsia"/>
                <w:noProof/>
                <w:lang w:eastAsia="en-GB"/>
              </w:rPr>
              <w:tab/>
            </w:r>
            <w:r w:rsidRPr="00266516">
              <w:rPr>
                <w:rStyle w:val="Hyperlink"/>
                <w:noProof/>
              </w:rPr>
              <w:t>Information Requirements</w:t>
            </w:r>
            <w:r>
              <w:rPr>
                <w:noProof/>
                <w:webHidden/>
              </w:rPr>
              <w:tab/>
            </w:r>
            <w:r>
              <w:rPr>
                <w:noProof/>
                <w:webHidden/>
              </w:rPr>
              <w:fldChar w:fldCharType="begin"/>
            </w:r>
            <w:r>
              <w:rPr>
                <w:noProof/>
                <w:webHidden/>
              </w:rPr>
              <w:instrText xml:space="preserve"> PAGEREF _Toc16167570 \h </w:instrText>
            </w:r>
            <w:r>
              <w:rPr>
                <w:noProof/>
                <w:webHidden/>
              </w:rPr>
            </w:r>
            <w:r>
              <w:rPr>
                <w:noProof/>
                <w:webHidden/>
              </w:rPr>
              <w:fldChar w:fldCharType="separate"/>
            </w:r>
            <w:r w:rsidR="0053067E">
              <w:rPr>
                <w:noProof/>
                <w:webHidden/>
              </w:rPr>
              <w:t>6</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71" w:history="1">
            <w:r w:rsidRPr="00266516">
              <w:rPr>
                <w:rStyle w:val="Hyperlink"/>
                <w:noProof/>
              </w:rPr>
              <w:t>3.1 Data categories/maintainable assets</w:t>
            </w:r>
            <w:r>
              <w:rPr>
                <w:noProof/>
                <w:webHidden/>
              </w:rPr>
              <w:tab/>
            </w:r>
            <w:r>
              <w:rPr>
                <w:noProof/>
                <w:webHidden/>
              </w:rPr>
              <w:fldChar w:fldCharType="begin"/>
            </w:r>
            <w:r>
              <w:rPr>
                <w:noProof/>
                <w:webHidden/>
              </w:rPr>
              <w:instrText xml:space="preserve"> PAGEREF _Toc16167571 \h </w:instrText>
            </w:r>
            <w:r>
              <w:rPr>
                <w:noProof/>
                <w:webHidden/>
              </w:rPr>
            </w:r>
            <w:r>
              <w:rPr>
                <w:noProof/>
                <w:webHidden/>
              </w:rPr>
              <w:fldChar w:fldCharType="separate"/>
            </w:r>
            <w:r w:rsidR="0053067E">
              <w:rPr>
                <w:noProof/>
                <w:webHidden/>
              </w:rPr>
              <w:t>6</w:t>
            </w:r>
            <w:r>
              <w:rPr>
                <w:noProof/>
                <w:webHidden/>
              </w:rPr>
              <w:fldChar w:fldCharType="end"/>
            </w:r>
          </w:hyperlink>
        </w:p>
        <w:p w:rsidR="002F1A19" w:rsidRDefault="002F1A19">
          <w:pPr>
            <w:pStyle w:val="TOC2"/>
            <w:tabs>
              <w:tab w:val="right" w:leader="dot" w:pos="9016"/>
            </w:tabs>
            <w:rPr>
              <w:rFonts w:eastAsiaTheme="minorEastAsia"/>
              <w:noProof/>
              <w:lang w:eastAsia="en-GB"/>
            </w:rPr>
          </w:pPr>
          <w:hyperlink w:anchor="_Toc16167572" w:history="1">
            <w:r w:rsidRPr="00266516">
              <w:rPr>
                <w:rStyle w:val="Hyperlink"/>
                <w:noProof/>
              </w:rPr>
              <w:t>3.2 Conservation parameters</w:t>
            </w:r>
            <w:r>
              <w:rPr>
                <w:noProof/>
                <w:webHidden/>
              </w:rPr>
              <w:tab/>
            </w:r>
            <w:r>
              <w:rPr>
                <w:noProof/>
                <w:webHidden/>
              </w:rPr>
              <w:fldChar w:fldCharType="begin"/>
            </w:r>
            <w:r>
              <w:rPr>
                <w:noProof/>
                <w:webHidden/>
              </w:rPr>
              <w:instrText xml:space="preserve"> PAGEREF _Toc16167572 \h </w:instrText>
            </w:r>
            <w:r>
              <w:rPr>
                <w:noProof/>
                <w:webHidden/>
              </w:rPr>
            </w:r>
            <w:r>
              <w:rPr>
                <w:noProof/>
                <w:webHidden/>
              </w:rPr>
              <w:fldChar w:fldCharType="separate"/>
            </w:r>
            <w:r w:rsidR="0053067E">
              <w:rPr>
                <w:noProof/>
                <w:webHidden/>
              </w:rPr>
              <w:t>7</w:t>
            </w:r>
            <w:r>
              <w:rPr>
                <w:noProof/>
                <w:webHidden/>
              </w:rPr>
              <w:fldChar w:fldCharType="end"/>
            </w:r>
          </w:hyperlink>
        </w:p>
        <w:p w:rsidR="002F1A19" w:rsidRDefault="002F1A19">
          <w:pPr>
            <w:pStyle w:val="TOC1"/>
            <w:tabs>
              <w:tab w:val="left" w:pos="440"/>
              <w:tab w:val="right" w:leader="dot" w:pos="9016"/>
            </w:tabs>
            <w:rPr>
              <w:rFonts w:eastAsiaTheme="minorEastAsia"/>
              <w:noProof/>
              <w:lang w:eastAsia="en-GB"/>
            </w:rPr>
          </w:pPr>
          <w:hyperlink w:anchor="_Toc16167573" w:history="1">
            <w:r w:rsidRPr="00266516">
              <w:rPr>
                <w:rStyle w:val="Hyperlink"/>
                <w:noProof/>
              </w:rPr>
              <w:t>4.</w:t>
            </w:r>
            <w:r>
              <w:rPr>
                <w:rFonts w:eastAsiaTheme="minorEastAsia"/>
                <w:noProof/>
                <w:lang w:eastAsia="en-GB"/>
              </w:rPr>
              <w:tab/>
            </w:r>
            <w:r w:rsidRPr="00266516">
              <w:rPr>
                <w:rStyle w:val="Hyperlink"/>
                <w:noProof/>
              </w:rPr>
              <w:t>Other Sources of Information</w:t>
            </w:r>
            <w:r>
              <w:rPr>
                <w:noProof/>
                <w:webHidden/>
              </w:rPr>
              <w:tab/>
            </w:r>
            <w:r>
              <w:rPr>
                <w:noProof/>
                <w:webHidden/>
              </w:rPr>
              <w:fldChar w:fldCharType="begin"/>
            </w:r>
            <w:r>
              <w:rPr>
                <w:noProof/>
                <w:webHidden/>
              </w:rPr>
              <w:instrText xml:space="preserve"> PAGEREF _Toc16167573 \h </w:instrText>
            </w:r>
            <w:r>
              <w:rPr>
                <w:noProof/>
                <w:webHidden/>
              </w:rPr>
            </w:r>
            <w:r>
              <w:rPr>
                <w:noProof/>
                <w:webHidden/>
              </w:rPr>
              <w:fldChar w:fldCharType="separate"/>
            </w:r>
            <w:r w:rsidR="0053067E">
              <w:rPr>
                <w:noProof/>
                <w:webHidden/>
              </w:rPr>
              <w:t>10</w:t>
            </w:r>
            <w:r>
              <w:rPr>
                <w:noProof/>
                <w:webHidden/>
              </w:rPr>
              <w:fldChar w:fldCharType="end"/>
            </w:r>
          </w:hyperlink>
        </w:p>
        <w:p w:rsidR="002F1A19" w:rsidRDefault="002F1A19">
          <w:pPr>
            <w:pStyle w:val="TOC1"/>
            <w:tabs>
              <w:tab w:val="left" w:pos="440"/>
              <w:tab w:val="right" w:leader="dot" w:pos="9016"/>
            </w:tabs>
            <w:rPr>
              <w:rFonts w:eastAsiaTheme="minorEastAsia"/>
              <w:noProof/>
              <w:lang w:eastAsia="en-GB"/>
            </w:rPr>
          </w:pPr>
          <w:hyperlink w:anchor="_Toc16167574" w:history="1">
            <w:r w:rsidRPr="00266516">
              <w:rPr>
                <w:rStyle w:val="Hyperlink"/>
                <w:noProof/>
              </w:rPr>
              <w:t>5.</w:t>
            </w:r>
            <w:r>
              <w:rPr>
                <w:rFonts w:eastAsiaTheme="minorEastAsia"/>
                <w:noProof/>
                <w:lang w:eastAsia="en-GB"/>
              </w:rPr>
              <w:tab/>
            </w:r>
            <w:r w:rsidRPr="00266516">
              <w:rPr>
                <w:rStyle w:val="Hyperlink"/>
                <w:noProof/>
              </w:rPr>
              <w:t>Glossary</w:t>
            </w:r>
            <w:r>
              <w:rPr>
                <w:noProof/>
                <w:webHidden/>
              </w:rPr>
              <w:tab/>
            </w:r>
            <w:r>
              <w:rPr>
                <w:noProof/>
                <w:webHidden/>
              </w:rPr>
              <w:fldChar w:fldCharType="begin"/>
            </w:r>
            <w:r>
              <w:rPr>
                <w:noProof/>
                <w:webHidden/>
              </w:rPr>
              <w:instrText xml:space="preserve"> PAGEREF _Toc16167574 \h </w:instrText>
            </w:r>
            <w:r>
              <w:rPr>
                <w:noProof/>
                <w:webHidden/>
              </w:rPr>
            </w:r>
            <w:r>
              <w:rPr>
                <w:noProof/>
                <w:webHidden/>
              </w:rPr>
              <w:fldChar w:fldCharType="separate"/>
            </w:r>
            <w:r w:rsidR="0053067E">
              <w:rPr>
                <w:noProof/>
                <w:webHidden/>
              </w:rPr>
              <w:t>11</w:t>
            </w:r>
            <w:r>
              <w:rPr>
                <w:noProof/>
                <w:webHidden/>
              </w:rPr>
              <w:fldChar w:fldCharType="end"/>
            </w:r>
          </w:hyperlink>
        </w:p>
        <w:p w:rsidR="002F1A19" w:rsidRDefault="002F1A19">
          <w:r>
            <w:rPr>
              <w:b/>
              <w:bCs/>
              <w:noProof/>
            </w:rPr>
            <w:fldChar w:fldCharType="end"/>
          </w:r>
        </w:p>
      </w:sdtContent>
    </w:sdt>
    <w:p w:rsidR="002F1A19" w:rsidRDefault="002F1A19">
      <w:pPr>
        <w:rPr>
          <w:rFonts w:ascii="Source Sans Pro Light" w:eastAsiaTheme="majorEastAsia" w:hAnsi="Source Sans Pro Light" w:cstheme="minorHAnsi"/>
          <w:b/>
          <w:spacing w:val="-10"/>
          <w:kern w:val="28"/>
          <w:sz w:val="40"/>
          <w:szCs w:val="40"/>
        </w:rPr>
      </w:pPr>
      <w:r>
        <w:rPr>
          <w:rFonts w:ascii="Source Sans Pro Light" w:hAnsi="Source Sans Pro Light"/>
        </w:rPr>
        <w:br w:type="page"/>
      </w:r>
    </w:p>
    <w:p w:rsidR="002F1A19" w:rsidRPr="005F2FC5" w:rsidRDefault="002F1A19" w:rsidP="007541C3">
      <w:pPr>
        <w:pStyle w:val="Title"/>
        <w:rPr>
          <w:rFonts w:ascii="Source Sans Pro Light" w:hAnsi="Source Sans Pro Light"/>
        </w:rPr>
      </w:pPr>
      <w:bookmarkStart w:id="8" w:name="_Toc16167562"/>
      <w:r w:rsidRPr="005F2FC5">
        <w:rPr>
          <w:rFonts w:ascii="Source Sans Pro Light" w:hAnsi="Source Sans Pro Light"/>
        </w:rPr>
        <w:lastRenderedPageBreak/>
        <w:t>Asset Information Requirements – Heritage</w:t>
      </w:r>
      <w:bookmarkEnd w:id="8"/>
    </w:p>
    <w:p w:rsidR="002F1A19" w:rsidRPr="005F2FC5" w:rsidRDefault="002F1A19" w:rsidP="0053067E">
      <w:pPr>
        <w:pStyle w:val="Heading1"/>
        <w:numPr>
          <w:ilvl w:val="0"/>
          <w:numId w:val="4"/>
        </w:numPr>
      </w:pPr>
      <w:bookmarkStart w:id="9" w:name="_Toc14164532"/>
      <w:bookmarkStart w:id="10" w:name="_Toc16167563"/>
      <w:bookmarkStart w:id="11" w:name="_Hlk526076734"/>
      <w:r w:rsidRPr="005F2FC5">
        <w:t>Scope</w:t>
      </w:r>
      <w:bookmarkEnd w:id="9"/>
      <w:bookmarkEnd w:id="10"/>
    </w:p>
    <w:bookmarkEnd w:id="11"/>
    <w:p w:rsidR="002F1A19" w:rsidRPr="005F2FC5" w:rsidRDefault="002F1A19" w:rsidP="00142052">
      <w:pPr>
        <w:rPr>
          <w:rFonts w:ascii="Source Sans Pro Light" w:hAnsi="Source Sans Pro Light"/>
        </w:rPr>
      </w:pPr>
      <w:r w:rsidRPr="005F2FC5">
        <w:rPr>
          <w:rFonts w:ascii="Source Sans Pro Light" w:hAnsi="Source Sans Pro Light"/>
        </w:rPr>
        <w:t xml:space="preserve">This document has been produced by </w:t>
      </w:r>
      <w:r w:rsidRPr="005F2FC5">
        <w:rPr>
          <w:rFonts w:ascii="Source Sans Pro Light" w:hAnsi="Source Sans Pro Light"/>
          <w:color w:val="FF0000"/>
        </w:rPr>
        <w:t xml:space="preserve">the </w:t>
      </w:r>
      <w:r>
        <w:rPr>
          <w:rFonts w:ascii="Source Sans Pro Light" w:hAnsi="Source Sans Pro Light"/>
          <w:color w:val="FF0000"/>
        </w:rPr>
        <w:t>A</w:t>
      </w:r>
      <w:r w:rsidRPr="005F2FC5">
        <w:rPr>
          <w:rFonts w:ascii="Source Sans Pro Light" w:hAnsi="Source Sans Pro Light"/>
          <w:color w:val="FF0000"/>
        </w:rPr>
        <w:t xml:space="preserve">ppointing </w:t>
      </w:r>
      <w:r>
        <w:rPr>
          <w:rFonts w:ascii="Source Sans Pro Light" w:hAnsi="Source Sans Pro Light"/>
          <w:color w:val="FF0000"/>
        </w:rPr>
        <w:t>P</w:t>
      </w:r>
      <w:r w:rsidRPr="005F2FC5">
        <w:rPr>
          <w:rFonts w:ascii="Source Sans Pro Light" w:hAnsi="Source Sans Pro Light"/>
          <w:color w:val="FF0000"/>
        </w:rPr>
        <w:t xml:space="preserve">arty x </w:t>
      </w:r>
      <w:r w:rsidRPr="005F2FC5">
        <w:rPr>
          <w:rFonts w:ascii="Source Sans Pro Light" w:hAnsi="Source Sans Pro Light"/>
        </w:rPr>
        <w:t xml:space="preserve">to set out the asset information requirements (AIR) in the form of data, documents and geometry required in the development of an asset information model (AIM) to enable facility and asset management teams to operate and maintain </w:t>
      </w:r>
      <w:r>
        <w:rPr>
          <w:rFonts w:ascii="Source Sans Pro Light" w:hAnsi="Source Sans Pro Light"/>
          <w:color w:val="FF0000"/>
        </w:rPr>
        <w:t>Asset Name</w:t>
      </w:r>
      <w:r w:rsidRPr="005F2FC5">
        <w:rPr>
          <w:rFonts w:ascii="Source Sans Pro Light" w:hAnsi="Source Sans Pro Light"/>
          <w:color w:val="FF0000"/>
        </w:rPr>
        <w:t xml:space="preserve"> x</w:t>
      </w:r>
      <w:r w:rsidRPr="005F2FC5">
        <w:rPr>
          <w:rFonts w:ascii="Source Sans Pro Light" w:hAnsi="Source Sans Pro Light"/>
        </w:rPr>
        <w:t xml:space="preserve"> effectively.</w:t>
      </w:r>
    </w:p>
    <w:p w:rsidR="002F1A19" w:rsidRPr="005F2FC5" w:rsidRDefault="002F1A19" w:rsidP="00B026CF">
      <w:pPr>
        <w:rPr>
          <w:rFonts w:ascii="Source Sans Pro Light" w:hAnsi="Source Sans Pro Light"/>
          <w:i/>
          <w:color w:val="FF0000"/>
        </w:rPr>
      </w:pPr>
      <w:r w:rsidRPr="005F2FC5">
        <w:rPr>
          <w:rFonts w:ascii="Source Sans Pro Light" w:hAnsi="Source Sans Pro Light"/>
          <w:i/>
          <w:color w:val="FF0000"/>
        </w:rPr>
        <w:t xml:space="preserve">The name of the </w:t>
      </w:r>
      <w:r>
        <w:rPr>
          <w:rFonts w:ascii="Source Sans Pro Light" w:hAnsi="Source Sans Pro Light"/>
          <w:i/>
          <w:color w:val="FF0000"/>
        </w:rPr>
        <w:t>A</w:t>
      </w:r>
      <w:r w:rsidRPr="005F2FC5">
        <w:rPr>
          <w:rFonts w:ascii="Source Sans Pro Light" w:hAnsi="Source Sans Pro Light"/>
          <w:i/>
          <w:color w:val="FF0000"/>
        </w:rPr>
        <w:t xml:space="preserve">ppointing </w:t>
      </w:r>
      <w:r>
        <w:rPr>
          <w:rFonts w:ascii="Source Sans Pro Light" w:hAnsi="Source Sans Pro Light"/>
          <w:i/>
          <w:color w:val="FF0000"/>
        </w:rPr>
        <w:t>P</w:t>
      </w:r>
      <w:r w:rsidRPr="005F2FC5">
        <w:rPr>
          <w:rFonts w:ascii="Source Sans Pro Light" w:hAnsi="Source Sans Pro Light"/>
          <w:i/>
          <w:color w:val="FF0000"/>
        </w:rPr>
        <w:t xml:space="preserve">arty and the asset should be inserted where indicated. </w:t>
      </w:r>
    </w:p>
    <w:p w:rsidR="002F1A19" w:rsidRPr="005F2FC5" w:rsidRDefault="002F1A19" w:rsidP="00142052">
      <w:pPr>
        <w:rPr>
          <w:rFonts w:ascii="Source Sans Pro Light" w:hAnsi="Source Sans Pro Light"/>
        </w:rPr>
      </w:pPr>
      <w:r w:rsidRPr="005F2FC5">
        <w:rPr>
          <w:rFonts w:ascii="Source Sans Pro Light" w:hAnsi="Source Sans Pro Light"/>
        </w:rPr>
        <w:t>This AIR document should be read in conjunction with the full suite of documents comprising:</w:t>
      </w:r>
    </w:p>
    <w:p w:rsidR="002F1A19" w:rsidRPr="007B224C" w:rsidRDefault="002F1A19" w:rsidP="00142052">
      <w:pPr>
        <w:rPr>
          <w:rFonts w:ascii="Source Sans Pro Light" w:hAnsi="Source Sans Pro Light"/>
        </w:rPr>
      </w:pPr>
      <w:r w:rsidRPr="005F2FC5">
        <w:rPr>
          <w:rFonts w:ascii="Source Sans Pro Light" w:hAnsi="Source Sans Pro Light"/>
        </w:rPr>
        <w:t xml:space="preserve">Organisational information requirements (OIR) </w:t>
      </w:r>
      <w:r w:rsidRPr="007B224C">
        <w:rPr>
          <w:rFonts w:ascii="Source Sans Pro Light" w:hAnsi="Source Sans Pro Light"/>
          <w:color w:val="FF0000"/>
        </w:rPr>
        <w:t>xxxxxxxxxxxx</w:t>
      </w:r>
    </w:p>
    <w:p w:rsidR="002F1A19" w:rsidRPr="007B224C" w:rsidRDefault="002F1A19" w:rsidP="00B026CF">
      <w:pPr>
        <w:rPr>
          <w:rFonts w:ascii="Source Sans Pro Light" w:hAnsi="Source Sans Pro Light"/>
        </w:rPr>
      </w:pPr>
      <w:r w:rsidRPr="007B224C">
        <w:rPr>
          <w:rFonts w:ascii="Source Sans Pro Light" w:hAnsi="Source Sans Pro Light"/>
        </w:rPr>
        <w:t xml:space="preserve">Exchange information requirements (EIR) </w:t>
      </w:r>
      <w:r w:rsidRPr="007B224C">
        <w:rPr>
          <w:rFonts w:ascii="Source Sans Pro Light" w:hAnsi="Source Sans Pro Light"/>
          <w:color w:val="FF0000"/>
        </w:rPr>
        <w:t>xxxxxxxxxxxx</w:t>
      </w:r>
    </w:p>
    <w:p w:rsidR="002F1A19" w:rsidRPr="007B224C" w:rsidRDefault="002F1A19" w:rsidP="00B026CF">
      <w:pPr>
        <w:rPr>
          <w:rFonts w:ascii="Source Sans Pro Light" w:hAnsi="Source Sans Pro Light"/>
          <w:i/>
          <w:color w:val="FF0000"/>
        </w:rPr>
      </w:pPr>
      <w:r w:rsidRPr="007B224C">
        <w:rPr>
          <w:rFonts w:ascii="Source Sans Pro Light" w:hAnsi="Source Sans Pro Light"/>
          <w:i/>
          <w:color w:val="FF0000"/>
        </w:rPr>
        <w:t>Document references should be inserted where indicated.</w:t>
      </w:r>
    </w:p>
    <w:p w:rsidR="002F1A19" w:rsidRPr="007B224C" w:rsidRDefault="002F1A19">
      <w:pPr>
        <w:rPr>
          <w:rFonts w:ascii="Source Sans Pro Light" w:hAnsi="Source Sans Pro Light"/>
        </w:rPr>
      </w:pPr>
      <w:r w:rsidRPr="007B224C">
        <w:rPr>
          <w:rFonts w:ascii="Source Sans Pro Light" w:hAnsi="Source Sans Pro Light"/>
        </w:rPr>
        <w:t xml:space="preserve">The AIM developed in response to this AIR should provide a central source of validated information about the asset, to be accessed by all project stakeholders. It should be managed within the context of the overarching asset management system and using an established common data environment (CDE) solution and workflow. </w:t>
      </w:r>
    </w:p>
    <w:p w:rsidR="002F1A19" w:rsidRPr="00A63075" w:rsidRDefault="002F1A19">
      <w:pPr>
        <w:rPr>
          <w:rFonts w:ascii="Source Sans Pro Light" w:hAnsi="Source Sans Pro Light"/>
        </w:rPr>
      </w:pPr>
      <w:r w:rsidRPr="007B224C">
        <w:rPr>
          <w:rFonts w:ascii="Source Sans Pro Light" w:hAnsi="Source Sans Pro Light"/>
        </w:rPr>
        <w:t xml:space="preserve">The AIM should be used within the asset management system for retrieval of data to inform asset management activities. In the event of a new conservation, repair, maintenance or capital investment project, this AIR will inform the EIR – </w:t>
      </w:r>
      <w:r w:rsidRPr="007B224C">
        <w:rPr>
          <w:rFonts w:ascii="Source Sans Pro Light" w:hAnsi="Source Sans Pro Light"/>
          <w:i/>
        </w:rPr>
        <w:t xml:space="preserve">see </w:t>
      </w:r>
      <w:r w:rsidRPr="00A63075">
        <w:rPr>
          <w:rFonts w:ascii="Source Sans Pro Light" w:hAnsi="Source Sans Pro Light"/>
        </w:rPr>
        <w:t>HIR_EIR_V</w:t>
      </w:r>
      <w:r>
        <w:rPr>
          <w:rFonts w:ascii="Source Sans Pro Light" w:hAnsi="Source Sans Pro Light"/>
        </w:rPr>
        <w:t>1</w:t>
      </w:r>
      <w:r w:rsidRPr="00A63075">
        <w:rPr>
          <w:rFonts w:ascii="Source Sans Pro Light" w:hAnsi="Source Sans Pro Light"/>
        </w:rPr>
        <w:t xml:space="preserve"> (Historic England 2019).</w:t>
      </w:r>
    </w:p>
    <w:p w:rsidR="002F1A19" w:rsidRPr="00A63075" w:rsidRDefault="002F1A19">
      <w:pPr>
        <w:rPr>
          <w:rFonts w:ascii="Source Sans Pro Light" w:hAnsi="Source Sans Pro Light"/>
        </w:rPr>
      </w:pPr>
      <w:r w:rsidRPr="00A63075">
        <w:rPr>
          <w:rFonts w:ascii="Source Sans Pro Light" w:hAnsi="Source Sans Pro Light"/>
        </w:rPr>
        <w:t xml:space="preserve">Processes should be established to respond to changes in the AIR as a result of, or during, project works. </w:t>
      </w:r>
    </w:p>
    <w:p w:rsidR="002F1A19" w:rsidRPr="00A63075" w:rsidRDefault="002F1A19">
      <w:pPr>
        <w:rPr>
          <w:rFonts w:ascii="Source Sans Pro Light" w:hAnsi="Source Sans Pro Light"/>
        </w:rPr>
      </w:pPr>
      <w:r w:rsidRPr="00A63075">
        <w:rPr>
          <w:rFonts w:ascii="Source Sans Pro Light" w:hAnsi="Source Sans Pro Light"/>
        </w:rPr>
        <w:t>PAS 1192-3:2014 identifies a range of activities that may require data to be retrieved from the AIM. In a heritage context, the following activities will require data to be retrieved:</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Deciding to manage heritage asset information using a BIM approach</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Planned or reactive maintenance work to a heritage asset</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Minor works or repairs to a heritage asset</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Developing proposals for major works, restoration or renovation projects</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 xml:space="preserve">Evaluating performance of an asset </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 xml:space="preserve">Change in regulations relating to the asset </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 xml:space="preserve">Change in organisational requirements for the asset </w:t>
      </w:r>
    </w:p>
    <w:p w:rsidR="002F1A19" w:rsidRPr="00A63075" w:rsidRDefault="002F1A19" w:rsidP="002F1A19">
      <w:pPr>
        <w:pStyle w:val="ListParagraph"/>
        <w:numPr>
          <w:ilvl w:val="0"/>
          <w:numId w:val="1"/>
        </w:numPr>
        <w:rPr>
          <w:rFonts w:ascii="Source Sans Pro Light" w:hAnsi="Source Sans Pro Light"/>
        </w:rPr>
      </w:pPr>
      <w:r w:rsidRPr="00A63075">
        <w:rPr>
          <w:rFonts w:ascii="Source Sans Pro Light" w:hAnsi="Source Sans Pro Light"/>
        </w:rPr>
        <w:t xml:space="preserve">Change in owner, operator or maintainer </w:t>
      </w:r>
    </w:p>
    <w:p w:rsidR="002F1A19" w:rsidRPr="00A63075" w:rsidRDefault="002F1A19" w:rsidP="0053067E">
      <w:pPr>
        <w:pStyle w:val="Heading1"/>
      </w:pPr>
      <w:r w:rsidRPr="00A63075">
        <w:br w:type="page"/>
      </w:r>
      <w:bookmarkStart w:id="12" w:name="_Toc14164533"/>
      <w:bookmarkStart w:id="13" w:name="_Toc16167564"/>
      <w:r w:rsidRPr="00A63075">
        <w:lastRenderedPageBreak/>
        <w:t>Information Management Process</w:t>
      </w:r>
      <w:bookmarkEnd w:id="12"/>
      <w:bookmarkEnd w:id="13"/>
    </w:p>
    <w:p w:rsidR="002F1A19" w:rsidRPr="00A63075" w:rsidRDefault="002F1A19" w:rsidP="00117688">
      <w:pPr>
        <w:rPr>
          <w:rFonts w:ascii="Source Sans Pro Light" w:hAnsi="Source Sans Pro Light"/>
        </w:rPr>
      </w:pPr>
      <w:r w:rsidRPr="00A63075">
        <w:rPr>
          <w:rFonts w:ascii="Source Sans Pro Light" w:hAnsi="Source Sans Pro Light"/>
        </w:rPr>
        <w:t xml:space="preserve">The following sections have been considered and defined in order to communicate the information management process (IMP) developed in accordance with PAS 1192-3:2014. </w:t>
      </w:r>
    </w:p>
    <w:p w:rsidR="002F1A19" w:rsidRPr="00A63075" w:rsidRDefault="002F1A19" w:rsidP="00FD32E5">
      <w:pPr>
        <w:pStyle w:val="Heading2"/>
        <w:rPr>
          <w:rFonts w:ascii="Source Sans Pro Light" w:hAnsi="Source Sans Pro Light"/>
        </w:rPr>
      </w:pPr>
      <w:bookmarkStart w:id="14" w:name="_Toc14164534"/>
      <w:bookmarkStart w:id="15" w:name="_Toc16167565"/>
      <w:r w:rsidRPr="00A63075">
        <w:rPr>
          <w:rFonts w:ascii="Source Sans Pro Light" w:hAnsi="Source Sans Pro Light"/>
        </w:rPr>
        <w:t>2.1 Information governance</w:t>
      </w:r>
      <w:bookmarkEnd w:id="14"/>
      <w:bookmarkEnd w:id="15"/>
    </w:p>
    <w:p w:rsidR="002F1A19" w:rsidRPr="00B561C8" w:rsidRDefault="002F1A19" w:rsidP="001D5F90">
      <w:pPr>
        <w:rPr>
          <w:rFonts w:ascii="Source Sans Pro Light" w:hAnsi="Source Sans Pro Light"/>
          <w:color w:val="FF0000"/>
        </w:rPr>
      </w:pPr>
      <w:r w:rsidRPr="00A63075">
        <w:rPr>
          <w:rFonts w:ascii="Source Sans Pro Light" w:hAnsi="Source Sans Pro Light"/>
        </w:rPr>
        <w:t xml:space="preserve">Roles and responsibilities for information management have been determined and provided in </w:t>
      </w:r>
      <w:r w:rsidRPr="00B561C8">
        <w:rPr>
          <w:rFonts w:ascii="Source Sans Pro Light" w:hAnsi="Source Sans Pro Light"/>
          <w:color w:val="FF0000"/>
        </w:rPr>
        <w:t>xxxxxxxxxx</w:t>
      </w:r>
      <w:r w:rsidRPr="00B561C8">
        <w:rPr>
          <w:rFonts w:ascii="Source Sans Pro Light" w:hAnsi="Source Sans Pro Light"/>
        </w:rPr>
        <w:t>.</w:t>
      </w:r>
    </w:p>
    <w:p w:rsidR="002F1A19" w:rsidRPr="00B561C8" w:rsidRDefault="002F1A19" w:rsidP="001D5F90">
      <w:pPr>
        <w:rPr>
          <w:rFonts w:ascii="Source Sans Pro Light" w:hAnsi="Source Sans Pro Light"/>
          <w:i/>
          <w:color w:val="FF0000"/>
        </w:rPr>
      </w:pPr>
      <w:r w:rsidRPr="00B561C8">
        <w:rPr>
          <w:rFonts w:ascii="Source Sans Pro Light" w:hAnsi="Source Sans Pro Light"/>
          <w:i/>
          <w:color w:val="FF0000"/>
        </w:rPr>
        <w:t>Roles and responsibilities should be established and provided in a separate annexe, or within information exchange templates (see section 2.4). Insert the relevant name of the documentation where indicated.</w:t>
      </w:r>
    </w:p>
    <w:p w:rsidR="002F1A19" w:rsidRPr="00B561C8" w:rsidRDefault="002F1A19" w:rsidP="001D5F90">
      <w:pPr>
        <w:rPr>
          <w:rFonts w:ascii="Source Sans Pro Light" w:hAnsi="Source Sans Pro Light"/>
          <w:i/>
          <w:color w:val="FF0000"/>
        </w:rPr>
      </w:pPr>
      <w:r w:rsidRPr="00B561C8">
        <w:rPr>
          <w:rFonts w:ascii="Source Sans Pro Light" w:hAnsi="Source Sans Pro Light"/>
          <w:i/>
          <w:color w:val="FF0000"/>
        </w:rPr>
        <w:t>Guidance on responsibilities for information management processes is available in Annex D, Table D.1, PAS 1192-3:2014.</w:t>
      </w:r>
    </w:p>
    <w:p w:rsidR="002F1A19" w:rsidRPr="00B561C8" w:rsidRDefault="002F1A19" w:rsidP="00FD32E5">
      <w:pPr>
        <w:pStyle w:val="Heading2"/>
        <w:rPr>
          <w:rFonts w:ascii="Source Sans Pro Light" w:hAnsi="Source Sans Pro Light"/>
        </w:rPr>
      </w:pPr>
      <w:bookmarkStart w:id="16" w:name="_Toc14164535"/>
      <w:bookmarkStart w:id="17" w:name="_Toc16167566"/>
      <w:r w:rsidRPr="00B561C8">
        <w:rPr>
          <w:rFonts w:ascii="Source Sans Pro Light" w:hAnsi="Source Sans Pro Light"/>
        </w:rPr>
        <w:t>2.2 Common data environment</w:t>
      </w:r>
      <w:bookmarkEnd w:id="16"/>
      <w:bookmarkEnd w:id="17"/>
    </w:p>
    <w:p w:rsidR="002F1A19" w:rsidRPr="00B561C8" w:rsidRDefault="002F1A19" w:rsidP="00F67161">
      <w:pPr>
        <w:rPr>
          <w:rFonts w:ascii="Source Sans Pro Light" w:hAnsi="Source Sans Pro Light"/>
        </w:rPr>
      </w:pPr>
      <w:r w:rsidRPr="00B561C8">
        <w:rPr>
          <w:rFonts w:ascii="Source Sans Pro Light" w:hAnsi="Source Sans Pro Light"/>
          <w:iCs/>
          <w:color w:val="FF0000"/>
        </w:rPr>
        <w:t xml:space="preserve">The </w:t>
      </w:r>
      <w:r>
        <w:rPr>
          <w:rFonts w:ascii="Source Sans Pro Light" w:hAnsi="Source Sans Pro Light"/>
          <w:iCs/>
          <w:color w:val="FF0000"/>
        </w:rPr>
        <w:t>Appointing Party</w:t>
      </w:r>
      <w:r w:rsidRPr="00B561C8">
        <w:rPr>
          <w:rFonts w:ascii="Source Sans Pro Light" w:hAnsi="Source Sans Pro Light"/>
          <w:i/>
          <w:color w:val="FF0000"/>
        </w:rPr>
        <w:t xml:space="preserve"> x</w:t>
      </w:r>
      <w:r w:rsidRPr="00B561C8">
        <w:rPr>
          <w:rFonts w:ascii="Source Sans Pro Light" w:hAnsi="Source Sans Pro Light"/>
          <w:color w:val="FF0000"/>
        </w:rPr>
        <w:t xml:space="preserve"> </w:t>
      </w:r>
      <w:r w:rsidRPr="00B561C8">
        <w:rPr>
          <w:rFonts w:ascii="Source Sans Pro Light" w:hAnsi="Source Sans Pro Light"/>
          <w:color w:val="000000" w:themeColor="text1"/>
        </w:rPr>
        <w:t xml:space="preserve">has selected the following CDE </w:t>
      </w:r>
      <w:r w:rsidRPr="00B561C8">
        <w:rPr>
          <w:rFonts w:ascii="Source Sans Pro Light" w:hAnsi="Source Sans Pro Light"/>
        </w:rPr>
        <w:t xml:space="preserve">within which the AIM will be managed: </w:t>
      </w:r>
      <w:r w:rsidRPr="00B561C8">
        <w:rPr>
          <w:rFonts w:ascii="Source Sans Pro Light" w:hAnsi="Source Sans Pro Light"/>
          <w:color w:val="FF0000"/>
        </w:rPr>
        <w:t>xxxxxxxxx</w:t>
      </w:r>
      <w:r w:rsidRPr="00B561C8">
        <w:rPr>
          <w:rFonts w:ascii="Source Sans Pro Light" w:hAnsi="Source Sans Pro Light"/>
        </w:rPr>
        <w:t xml:space="preserve">. </w:t>
      </w:r>
    </w:p>
    <w:p w:rsidR="002F1A19" w:rsidRPr="00B561C8" w:rsidRDefault="002F1A19" w:rsidP="00F67161">
      <w:pPr>
        <w:rPr>
          <w:rStyle w:val="Hyperlink"/>
        </w:rPr>
      </w:pPr>
      <w:r w:rsidRPr="00B561C8">
        <w:rPr>
          <w:rFonts w:ascii="Source Sans Pro Light" w:hAnsi="Source Sans Pro Light"/>
          <w:i/>
          <w:color w:val="FF0000"/>
        </w:rPr>
        <w:t xml:space="preserve">Insert the name of the </w:t>
      </w:r>
      <w:r>
        <w:rPr>
          <w:rFonts w:ascii="Source Sans Pro Light" w:hAnsi="Source Sans Pro Light"/>
          <w:i/>
          <w:color w:val="FF0000"/>
        </w:rPr>
        <w:t>Appointing Party</w:t>
      </w:r>
      <w:r w:rsidRPr="00B561C8">
        <w:rPr>
          <w:rFonts w:ascii="Source Sans Pro Light" w:hAnsi="Source Sans Pro Light"/>
          <w:i/>
          <w:color w:val="FF0000"/>
        </w:rPr>
        <w:t xml:space="preserve"> and reference to, or details of, the chosen CDE such as organisational sharepoint</w:t>
      </w:r>
      <w:r>
        <w:rPr>
          <w:rFonts w:ascii="Source Sans Pro Light" w:hAnsi="Source Sans Pro Light"/>
          <w:i/>
          <w:color w:val="FF0000"/>
        </w:rPr>
        <w:t>, existing asset management system</w:t>
      </w:r>
      <w:r w:rsidRPr="00B561C8">
        <w:rPr>
          <w:rFonts w:ascii="Source Sans Pro Light" w:hAnsi="Source Sans Pro Light"/>
          <w:i/>
          <w:color w:val="FF0000"/>
        </w:rPr>
        <w:t xml:space="preserve"> or</w:t>
      </w:r>
      <w:r>
        <w:rPr>
          <w:rFonts w:ascii="Source Sans Pro Light" w:hAnsi="Source Sans Pro Light"/>
          <w:i/>
          <w:color w:val="FF0000"/>
        </w:rPr>
        <w:t xml:space="preserve">, </w:t>
      </w:r>
      <w:r w:rsidRPr="00B561C8">
        <w:rPr>
          <w:rFonts w:ascii="Source Sans Pro Light" w:hAnsi="Source Sans Pro Light"/>
          <w:i/>
          <w:color w:val="FF0000"/>
        </w:rPr>
        <w:t>BIM document management</w:t>
      </w:r>
      <w:r>
        <w:rPr>
          <w:rFonts w:ascii="Source Sans Pro Light" w:hAnsi="Source Sans Pro Light"/>
          <w:i/>
          <w:color w:val="FF0000"/>
        </w:rPr>
        <w:t xml:space="preserve"> </w:t>
      </w:r>
      <w:r w:rsidRPr="00B561C8">
        <w:rPr>
          <w:rFonts w:ascii="Source Sans Pro Light" w:hAnsi="Source Sans Pro Light"/>
          <w:i/>
          <w:color w:val="FF0000"/>
        </w:rPr>
        <w:t>software such as Viewpoint for Projects</w:t>
      </w:r>
      <w:r>
        <w:rPr>
          <w:rFonts w:ascii="Source Sans Pro Light" w:hAnsi="Source Sans Pro Light"/>
          <w:i/>
          <w:color w:val="FF0000"/>
        </w:rPr>
        <w:t xml:space="preserve"> (</w:t>
      </w:r>
      <w:hyperlink r:id="rId15" w:history="1">
        <w:r w:rsidRPr="00107B00">
          <w:rPr>
            <w:rStyle w:val="Hyperlink"/>
            <w:i/>
            <w:color w:val="FF0000"/>
          </w:rPr>
          <w:t>https://viewpoint.com/en-gb/products/viewpoint-for-projects</w:t>
        </w:r>
      </w:hyperlink>
      <w:r>
        <w:rPr>
          <w:rStyle w:val="Hyperlink"/>
          <w:color w:val="FF0000"/>
        </w:rPr>
        <w:t>).</w:t>
      </w:r>
    </w:p>
    <w:p w:rsidR="002F1A19" w:rsidRPr="00B561C8" w:rsidRDefault="002F1A19" w:rsidP="00FD32E5">
      <w:pPr>
        <w:pStyle w:val="Heading2"/>
        <w:rPr>
          <w:rFonts w:ascii="Source Sans Pro Light" w:hAnsi="Source Sans Pro Light"/>
        </w:rPr>
      </w:pPr>
      <w:bookmarkStart w:id="18" w:name="_Toc14164536"/>
      <w:bookmarkStart w:id="19" w:name="_Toc16167567"/>
      <w:r w:rsidRPr="00B561C8">
        <w:rPr>
          <w:rFonts w:ascii="Source Sans Pro Light" w:hAnsi="Source Sans Pro Light"/>
        </w:rPr>
        <w:t>2.3 Classification</w:t>
      </w:r>
      <w:bookmarkEnd w:id="18"/>
      <w:bookmarkEnd w:id="19"/>
    </w:p>
    <w:p w:rsidR="002F1A19" w:rsidRPr="00B561C8" w:rsidRDefault="002F1A19" w:rsidP="007A18B5">
      <w:pPr>
        <w:rPr>
          <w:rFonts w:ascii="Source Sans Pro Light" w:hAnsi="Source Sans Pro Light"/>
        </w:rPr>
      </w:pPr>
      <w:r w:rsidRPr="009B3500">
        <w:rPr>
          <w:rFonts w:ascii="Source Sans Pro Light" w:hAnsi="Source Sans Pro Light"/>
          <w:iCs/>
          <w:color w:val="FF0000"/>
        </w:rPr>
        <w:t>The Appointing Party x</w:t>
      </w:r>
      <w:r w:rsidRPr="00B561C8">
        <w:rPr>
          <w:rFonts w:ascii="Source Sans Pro Light" w:hAnsi="Source Sans Pro Light"/>
          <w:color w:val="FF0000"/>
        </w:rPr>
        <w:t xml:space="preserve"> </w:t>
      </w:r>
      <w:r w:rsidRPr="00B561C8">
        <w:rPr>
          <w:rFonts w:ascii="Source Sans Pro Light" w:hAnsi="Source Sans Pro Light"/>
        </w:rPr>
        <w:t xml:space="preserve">has selected the following classification system for structuring asset information within the AIM: </w:t>
      </w:r>
      <w:r w:rsidRPr="00B561C8">
        <w:rPr>
          <w:rFonts w:ascii="Source Sans Pro Light" w:hAnsi="Source Sans Pro Light"/>
          <w:color w:val="FF0000"/>
        </w:rPr>
        <w:t>xxxxxxxxx</w:t>
      </w:r>
      <w:r w:rsidRPr="00B561C8">
        <w:rPr>
          <w:rFonts w:ascii="Source Sans Pro Light" w:hAnsi="Source Sans Pro Light"/>
        </w:rPr>
        <w:t>.</w:t>
      </w:r>
    </w:p>
    <w:p w:rsidR="002F1A19" w:rsidRPr="00B561C8" w:rsidRDefault="002F1A19" w:rsidP="007A18B5">
      <w:pPr>
        <w:rPr>
          <w:rFonts w:ascii="Source Sans Pro Light" w:hAnsi="Source Sans Pro Light"/>
          <w:i/>
        </w:rPr>
      </w:pPr>
      <w:r w:rsidRPr="00B561C8">
        <w:rPr>
          <w:rFonts w:ascii="Source Sans Pro Light" w:hAnsi="Source Sans Pro Light"/>
          <w:i/>
          <w:color w:val="FF0000"/>
        </w:rPr>
        <w:t xml:space="preserve">Insert the name of the </w:t>
      </w:r>
      <w:r>
        <w:rPr>
          <w:rFonts w:ascii="Source Sans Pro Light" w:hAnsi="Source Sans Pro Light"/>
          <w:i/>
          <w:color w:val="FF0000"/>
        </w:rPr>
        <w:t>Appointing Party</w:t>
      </w:r>
      <w:r w:rsidRPr="00B561C8">
        <w:rPr>
          <w:rFonts w:ascii="Source Sans Pro Light" w:hAnsi="Source Sans Pro Light"/>
          <w:i/>
          <w:color w:val="FF0000"/>
        </w:rPr>
        <w:t xml:space="preserve"> and reference to, or details of, the chosen classification system such as Uniclass 2015 </w:t>
      </w:r>
      <w:r>
        <w:rPr>
          <w:rFonts w:ascii="Source Sans Pro Light" w:hAnsi="Source Sans Pro Light"/>
          <w:i/>
          <w:color w:val="FF0000"/>
        </w:rPr>
        <w:t>(</w:t>
      </w:r>
      <w:hyperlink r:id="rId16" w:history="1">
        <w:r w:rsidRPr="009B3500">
          <w:rPr>
            <w:rStyle w:val="Hyperlink"/>
            <w:i/>
            <w:color w:val="FF0000"/>
          </w:rPr>
          <w:t>https://www.thenbs.com/our-tools/uniclass-2015</w:t>
        </w:r>
      </w:hyperlink>
      <w:r w:rsidRPr="007E1B1C">
        <w:rPr>
          <w:rFonts w:ascii="Source Sans Pro Light" w:hAnsi="Source Sans Pro Light"/>
          <w:i/>
          <w:color w:val="FF0000"/>
        </w:rPr>
        <w:t>)</w:t>
      </w:r>
      <w:r>
        <w:rPr>
          <w:rFonts w:ascii="Source Sans Pro Light" w:hAnsi="Source Sans Pro Light"/>
          <w:i/>
          <w:color w:val="FF0000"/>
        </w:rPr>
        <w:t xml:space="preserve"> </w:t>
      </w:r>
      <w:r w:rsidRPr="007E1B1C">
        <w:rPr>
          <w:rFonts w:ascii="Source Sans Pro Light" w:hAnsi="Source Sans Pro Light"/>
          <w:i/>
          <w:color w:val="FF0000"/>
        </w:rPr>
        <w:t>or</w:t>
      </w:r>
      <w:r w:rsidRPr="00B561C8">
        <w:rPr>
          <w:rFonts w:ascii="Source Sans Pro Light" w:hAnsi="Source Sans Pro Light"/>
          <w:i/>
          <w:color w:val="FF0000"/>
        </w:rPr>
        <w:t xml:space="preserve"> the organisation’s own classification system.</w:t>
      </w:r>
    </w:p>
    <w:p w:rsidR="002F1A19" w:rsidRPr="009B3500" w:rsidRDefault="002F1A19" w:rsidP="007A18B5">
      <w:pPr>
        <w:rPr>
          <w:rFonts w:ascii="Source Sans Pro Light" w:hAnsi="Source Sans Pro Light"/>
          <w:b/>
          <w:i/>
          <w:iCs/>
          <w:color w:val="FF0000"/>
        </w:rPr>
      </w:pPr>
      <w:r>
        <w:rPr>
          <w:rFonts w:ascii="Source Sans Pro Light" w:hAnsi="Source Sans Pro Light"/>
          <w:b/>
          <w:i/>
          <w:iCs/>
          <w:color w:val="FF0000"/>
        </w:rPr>
        <w:t>Note the following</w:t>
      </w:r>
    </w:p>
    <w:p w:rsidR="002F1A19" w:rsidRPr="009B3500" w:rsidRDefault="002F1A19" w:rsidP="007A18B5">
      <w:pPr>
        <w:rPr>
          <w:rFonts w:ascii="Source Sans Pro Light" w:hAnsi="Source Sans Pro Light"/>
          <w:i/>
          <w:iCs/>
          <w:color w:val="FF0000"/>
        </w:rPr>
      </w:pPr>
      <w:r w:rsidRPr="009B3500">
        <w:rPr>
          <w:rFonts w:ascii="Source Sans Pro Light" w:hAnsi="Source Sans Pro Light"/>
          <w:i/>
          <w:iCs/>
          <w:color w:val="FF0000"/>
        </w:rPr>
        <w:t xml:space="preserve">The specified AIR and resulting data and information will need to be structured using an agreed classification system. </w:t>
      </w:r>
    </w:p>
    <w:p w:rsidR="002F1A19" w:rsidRPr="009B3500" w:rsidRDefault="002F1A19" w:rsidP="007A18B5">
      <w:pPr>
        <w:rPr>
          <w:rFonts w:ascii="Source Sans Pro Light" w:hAnsi="Source Sans Pro Light"/>
          <w:i/>
          <w:iCs/>
          <w:color w:val="FF0000"/>
        </w:rPr>
      </w:pPr>
      <w:r w:rsidRPr="009B3500">
        <w:rPr>
          <w:rFonts w:ascii="Source Sans Pro Light" w:hAnsi="Source Sans Pro Light"/>
          <w:i/>
          <w:iCs/>
          <w:color w:val="FF0000"/>
        </w:rPr>
        <w:t xml:space="preserve">Data may be structured using an agreed classification system or using the structure of the file and data store software that is used. </w:t>
      </w:r>
    </w:p>
    <w:p w:rsidR="002F1A19" w:rsidRPr="009B3500" w:rsidRDefault="002F1A19" w:rsidP="007A18B5">
      <w:pPr>
        <w:rPr>
          <w:rFonts w:ascii="Source Sans Pro Light" w:hAnsi="Source Sans Pro Light"/>
          <w:i/>
          <w:iCs/>
          <w:color w:val="FF0000"/>
        </w:rPr>
      </w:pPr>
      <w:r w:rsidRPr="009B3500">
        <w:rPr>
          <w:rFonts w:ascii="Source Sans Pro Light" w:hAnsi="Source Sans Pro Light"/>
          <w:i/>
          <w:iCs/>
          <w:color w:val="FF0000"/>
        </w:rPr>
        <w:t xml:space="preserve">PAS 1192-3:2014 states that while the choice of classification system should meet industry standards it should where possible also take account of the organisation’s specific requirements. </w:t>
      </w:r>
    </w:p>
    <w:p w:rsidR="002F1A19" w:rsidRPr="009B3500" w:rsidRDefault="002F1A19" w:rsidP="007A18B5">
      <w:pPr>
        <w:rPr>
          <w:rFonts w:ascii="Source Sans Pro Light" w:hAnsi="Source Sans Pro Light"/>
          <w:i/>
          <w:iCs/>
          <w:color w:val="FF0000"/>
        </w:rPr>
      </w:pPr>
      <w:r w:rsidRPr="009B3500">
        <w:rPr>
          <w:rFonts w:ascii="Source Sans Pro Light" w:hAnsi="Source Sans Pro Light"/>
          <w:i/>
          <w:iCs/>
          <w:color w:val="FF0000"/>
        </w:rPr>
        <w:t xml:space="preserve">Further guidance on classification systems is provided in BIM for Heritage: Developing an Asset Information Model (Historic England 2019). </w:t>
      </w:r>
    </w:p>
    <w:p w:rsidR="002F1A19" w:rsidRPr="007E1B1C" w:rsidRDefault="002F1A19" w:rsidP="00FD32E5">
      <w:pPr>
        <w:pStyle w:val="Heading2"/>
        <w:rPr>
          <w:rFonts w:ascii="Source Sans Pro Light" w:hAnsi="Source Sans Pro Light"/>
        </w:rPr>
      </w:pPr>
      <w:bookmarkStart w:id="20" w:name="_Toc14164537"/>
      <w:bookmarkStart w:id="21" w:name="_Toc16167568"/>
      <w:r w:rsidRPr="007E1B1C">
        <w:rPr>
          <w:rFonts w:ascii="Source Sans Pro Light" w:hAnsi="Source Sans Pro Light"/>
        </w:rPr>
        <w:t>2.4 Information exchange</w:t>
      </w:r>
      <w:bookmarkEnd w:id="20"/>
      <w:bookmarkEnd w:id="21"/>
    </w:p>
    <w:p w:rsidR="002F1A19" w:rsidRPr="007E1B1C" w:rsidRDefault="002F1A19" w:rsidP="007D1E74">
      <w:pPr>
        <w:rPr>
          <w:rFonts w:ascii="Source Sans Pro Light" w:hAnsi="Source Sans Pro Light"/>
        </w:rPr>
      </w:pPr>
      <w:r w:rsidRPr="007E1B1C">
        <w:rPr>
          <w:rFonts w:ascii="Source Sans Pro Light" w:hAnsi="Source Sans Pro Light"/>
        </w:rPr>
        <w:t>Information and data exchanges should be delivered using the following specified format:</w:t>
      </w:r>
      <w:r w:rsidRPr="007E1B1C">
        <w:rPr>
          <w:rFonts w:ascii="Source Sans Pro Light" w:hAnsi="Source Sans Pro Light"/>
          <w:color w:val="FF0000"/>
        </w:rPr>
        <w:t xml:space="preserve"> xxxxxxxxx</w:t>
      </w:r>
      <w:r w:rsidRPr="007E1B1C">
        <w:rPr>
          <w:rFonts w:ascii="Source Sans Pro Light" w:hAnsi="Source Sans Pro Light"/>
        </w:rPr>
        <w:t>.</w:t>
      </w:r>
    </w:p>
    <w:p w:rsidR="002F1A19" w:rsidRPr="00C40916" w:rsidRDefault="002F1A19" w:rsidP="00050F5B">
      <w:pPr>
        <w:rPr>
          <w:rFonts w:ascii="Source Sans Pro Light" w:hAnsi="Source Sans Pro Light"/>
          <w:i/>
          <w:color w:val="FF0000"/>
        </w:rPr>
      </w:pPr>
      <w:r w:rsidRPr="00C40916">
        <w:rPr>
          <w:rFonts w:ascii="Source Sans Pro Light" w:hAnsi="Source Sans Pro Light"/>
          <w:i/>
          <w:color w:val="FF0000"/>
        </w:rPr>
        <w:t xml:space="preserve">Insert reference to, or details of, the chosen information exchange format such as COBie </w:t>
      </w:r>
      <w:r>
        <w:rPr>
          <w:rFonts w:ascii="Source Sans Pro Light" w:hAnsi="Source Sans Pro Light"/>
          <w:i/>
          <w:color w:val="FF0000"/>
        </w:rPr>
        <w:t>(</w:t>
      </w:r>
      <w:hyperlink r:id="rId17" w:history="1">
        <w:r w:rsidRPr="009B3500">
          <w:rPr>
            <w:rStyle w:val="Hyperlink"/>
            <w:i/>
            <w:color w:val="FF0000"/>
          </w:rPr>
          <w:t>https://www.thenbs.com/knowledge/what-is-cobie</w:t>
        </w:r>
      </w:hyperlink>
      <w:r>
        <w:rPr>
          <w:rFonts w:ascii="Source Sans Pro Light" w:hAnsi="Source Sans Pro Light"/>
          <w:i/>
          <w:color w:val="FF0000"/>
        </w:rPr>
        <w:t xml:space="preserve">), </w:t>
      </w:r>
      <w:r w:rsidRPr="00C40916">
        <w:rPr>
          <w:rFonts w:ascii="Source Sans Pro Light" w:hAnsi="Source Sans Pro Light"/>
          <w:i/>
          <w:color w:val="FF0000"/>
        </w:rPr>
        <w:t>with added conservation parameters</w:t>
      </w:r>
      <w:r>
        <w:rPr>
          <w:rFonts w:ascii="Source Sans Pro Light" w:hAnsi="Source Sans Pro Light"/>
          <w:i/>
          <w:color w:val="FF0000"/>
        </w:rPr>
        <w:t xml:space="preserve">, </w:t>
      </w:r>
      <w:r w:rsidRPr="00C40916">
        <w:rPr>
          <w:rFonts w:ascii="Source Sans Pro Light" w:hAnsi="Source Sans Pro Light"/>
          <w:i/>
          <w:color w:val="FF0000"/>
        </w:rPr>
        <w:t>or an organisationa</w:t>
      </w:r>
      <w:r>
        <w:rPr>
          <w:rFonts w:ascii="Source Sans Pro Light" w:hAnsi="Source Sans Pro Light"/>
          <w:i/>
          <w:color w:val="FF0000"/>
        </w:rPr>
        <w:t>l</w:t>
      </w:r>
      <w:r w:rsidRPr="00C40916">
        <w:rPr>
          <w:rFonts w:ascii="Source Sans Pro Light" w:hAnsi="Source Sans Pro Light"/>
          <w:i/>
          <w:color w:val="FF0000"/>
        </w:rPr>
        <w:t xml:space="preserve"> information and data exchange template spreadsheet. </w:t>
      </w:r>
    </w:p>
    <w:p w:rsidR="002F1A19" w:rsidRPr="00C40916" w:rsidRDefault="002F1A19" w:rsidP="00C40916">
      <w:pPr>
        <w:rPr>
          <w:rFonts w:ascii="Source Sans Pro Light" w:hAnsi="Source Sans Pro Light"/>
        </w:rPr>
      </w:pPr>
      <w:r w:rsidRPr="00C40916">
        <w:rPr>
          <w:rFonts w:ascii="Source Sans Pro Light" w:hAnsi="Source Sans Pro Light"/>
        </w:rPr>
        <w:lastRenderedPageBreak/>
        <w:t xml:space="preserve">The information and data exchange template includes information from the </w:t>
      </w:r>
      <w:r>
        <w:rPr>
          <w:rFonts w:ascii="Source Sans Pro Light" w:hAnsi="Source Sans Pro Light"/>
        </w:rPr>
        <w:t>d</w:t>
      </w:r>
      <w:r w:rsidRPr="00C40916">
        <w:rPr>
          <w:rFonts w:ascii="Source Sans Pro Light" w:hAnsi="Source Sans Pro Light"/>
        </w:rPr>
        <w:t xml:space="preserve">ata categories/maintainable assets </w:t>
      </w:r>
      <w:r>
        <w:rPr>
          <w:rFonts w:ascii="Source Sans Pro Light" w:hAnsi="Source Sans Pro Light"/>
        </w:rPr>
        <w:t>and r</w:t>
      </w:r>
      <w:r w:rsidRPr="00C40916">
        <w:rPr>
          <w:rFonts w:ascii="Source Sans Pro Light" w:hAnsi="Source Sans Pro Light"/>
        </w:rPr>
        <w:t>oles and responsibilities matrix</w:t>
      </w:r>
      <w:r>
        <w:rPr>
          <w:rFonts w:ascii="Source Sans Pro Light" w:hAnsi="Source Sans Pro Light"/>
        </w:rPr>
        <w:t>.</w:t>
      </w:r>
    </w:p>
    <w:p w:rsidR="002F1A19" w:rsidRPr="00C40916" w:rsidRDefault="002F1A19" w:rsidP="00050F5B">
      <w:pPr>
        <w:rPr>
          <w:rFonts w:ascii="Source Sans Pro Light" w:hAnsi="Source Sans Pro Light"/>
          <w:i/>
          <w:color w:val="FF0000"/>
        </w:rPr>
      </w:pPr>
      <w:r w:rsidRPr="00C40916">
        <w:rPr>
          <w:rFonts w:ascii="Source Sans Pro Light" w:hAnsi="Source Sans Pro Light"/>
          <w:i/>
          <w:color w:val="FF0000"/>
        </w:rPr>
        <w:t>The information and data exchange template document should be given a reference number and provided here</w:t>
      </w:r>
      <w:r>
        <w:rPr>
          <w:rFonts w:ascii="Source Sans Pro Light" w:hAnsi="Source Sans Pro Light"/>
          <w:i/>
          <w:color w:val="FF0000"/>
        </w:rPr>
        <w:t xml:space="preserve"> - xxxxxxxxxxx.</w:t>
      </w:r>
    </w:p>
    <w:p w:rsidR="002F1A19" w:rsidRPr="00C40916" w:rsidRDefault="002F1A19" w:rsidP="00050F5B">
      <w:pPr>
        <w:rPr>
          <w:rFonts w:ascii="Source Sans Pro Light" w:hAnsi="Source Sans Pro Light"/>
        </w:rPr>
      </w:pPr>
      <w:r w:rsidRPr="00C40916">
        <w:rPr>
          <w:rFonts w:ascii="Source Sans Pro Light" w:hAnsi="Source Sans Pro Light"/>
        </w:rPr>
        <w:t>Data exchange timings/data drops</w:t>
      </w:r>
    </w:p>
    <w:p w:rsidR="002F1A19" w:rsidRDefault="002F1A19" w:rsidP="00C966FD">
      <w:pPr>
        <w:rPr>
          <w:rFonts w:ascii="Source Sans Pro Light" w:hAnsi="Source Sans Pro Light"/>
          <w:i/>
          <w:color w:val="FF0000"/>
        </w:rPr>
      </w:pPr>
      <w:r w:rsidRPr="00C40916">
        <w:rPr>
          <w:rFonts w:ascii="Source Sans Pro Light" w:hAnsi="Source Sans Pro Light"/>
          <w:i/>
          <w:color w:val="FF0000"/>
        </w:rPr>
        <w:t>Include a list of all the sections that are included in your template.</w:t>
      </w:r>
      <w:r w:rsidRPr="00C40916" w:rsidDel="00C40916">
        <w:rPr>
          <w:rFonts w:ascii="Source Sans Pro Light" w:hAnsi="Source Sans Pro Light"/>
          <w:i/>
          <w:color w:val="FF0000"/>
        </w:rPr>
        <w:t xml:space="preserve"> </w:t>
      </w:r>
      <w:r>
        <w:rPr>
          <w:rFonts w:ascii="Source Sans Pro Light" w:hAnsi="Source Sans Pro Light"/>
          <w:i/>
          <w:color w:val="FF0000"/>
        </w:rPr>
        <w:t>A</w:t>
      </w:r>
      <w:r w:rsidRPr="00C40916">
        <w:rPr>
          <w:rFonts w:ascii="Source Sans Pro Light" w:hAnsi="Source Sans Pro Light"/>
          <w:i/>
          <w:color w:val="FF0000"/>
        </w:rPr>
        <w:t>s already noted</w:t>
      </w:r>
      <w:r>
        <w:rPr>
          <w:rFonts w:ascii="Source Sans Pro Light" w:hAnsi="Source Sans Pro Light"/>
          <w:i/>
          <w:color w:val="FF0000"/>
        </w:rPr>
        <w:t>,</w:t>
      </w:r>
      <w:r w:rsidRPr="00C40916">
        <w:rPr>
          <w:rFonts w:ascii="Source Sans Pro Light" w:hAnsi="Source Sans Pro Light"/>
          <w:i/>
          <w:color w:val="FF0000"/>
        </w:rPr>
        <w:t xml:space="preserve"> alternative</w:t>
      </w:r>
      <w:r>
        <w:rPr>
          <w:rFonts w:ascii="Source Sans Pro Light" w:hAnsi="Source Sans Pro Light"/>
          <w:i/>
          <w:color w:val="FF0000"/>
        </w:rPr>
        <w:t xml:space="preserve"> </w:t>
      </w:r>
      <w:r w:rsidRPr="00C40916">
        <w:rPr>
          <w:rFonts w:ascii="Source Sans Pro Light" w:hAnsi="Source Sans Pro Light"/>
          <w:i/>
          <w:color w:val="FF0000"/>
        </w:rPr>
        <w:t>COBie spreadsheets may be used.</w:t>
      </w:r>
    </w:p>
    <w:p w:rsidR="002F1A19" w:rsidRPr="00107B00" w:rsidRDefault="002F1A19" w:rsidP="002F1A19">
      <w:pPr>
        <w:pStyle w:val="ListParagraph"/>
        <w:numPr>
          <w:ilvl w:val="0"/>
          <w:numId w:val="3"/>
        </w:numPr>
        <w:rPr>
          <w:rFonts w:ascii="Source Sans Pro Light" w:hAnsi="Source Sans Pro Light"/>
          <w:i/>
          <w:color w:val="FF0000"/>
        </w:rPr>
      </w:pPr>
      <w:r>
        <w:rPr>
          <w:rFonts w:ascii="Source Sans Pro Light" w:hAnsi="Source Sans Pro Light"/>
          <w:i/>
          <w:color w:val="FF0000"/>
        </w:rPr>
        <w:t>xxxxxxxxxxx</w:t>
      </w:r>
    </w:p>
    <w:p w:rsidR="002F1A19" w:rsidRPr="00C40916" w:rsidRDefault="002F1A19" w:rsidP="00FD32E5">
      <w:pPr>
        <w:pStyle w:val="Heading2"/>
        <w:rPr>
          <w:rFonts w:ascii="Source Sans Pro Light" w:hAnsi="Source Sans Pro Light"/>
        </w:rPr>
      </w:pPr>
      <w:bookmarkStart w:id="22" w:name="_Toc14164538"/>
      <w:bookmarkStart w:id="23" w:name="_Toc16167569"/>
      <w:r w:rsidRPr="00C40916">
        <w:rPr>
          <w:rFonts w:ascii="Source Sans Pro Light" w:hAnsi="Source Sans Pro Light"/>
        </w:rPr>
        <w:t>2.5 Data validation process</w:t>
      </w:r>
      <w:bookmarkEnd w:id="22"/>
      <w:bookmarkEnd w:id="23"/>
    </w:p>
    <w:p w:rsidR="002F1A19" w:rsidRPr="00C40916" w:rsidRDefault="002F1A19" w:rsidP="004A22E8">
      <w:pPr>
        <w:rPr>
          <w:rFonts w:ascii="Source Sans Pro Light" w:hAnsi="Source Sans Pro Light"/>
        </w:rPr>
      </w:pPr>
      <w:r w:rsidRPr="00C40916">
        <w:rPr>
          <w:rFonts w:ascii="Source Sans Pro Light" w:hAnsi="Source Sans Pro Light"/>
        </w:rPr>
        <w:t>The process for data validation is defined as follows:</w:t>
      </w:r>
      <w:r w:rsidRPr="00C40916">
        <w:rPr>
          <w:rFonts w:ascii="Source Sans Pro Light" w:hAnsi="Source Sans Pro Light"/>
          <w:color w:val="FF0000"/>
        </w:rPr>
        <w:t xml:space="preserve"> xxxxxxxxx</w:t>
      </w:r>
      <w:r w:rsidRPr="00C40916">
        <w:rPr>
          <w:rFonts w:ascii="Source Sans Pro Light" w:hAnsi="Source Sans Pro Light"/>
        </w:rPr>
        <w:t>.</w:t>
      </w:r>
    </w:p>
    <w:p w:rsidR="002F1A19" w:rsidRPr="00C40916" w:rsidRDefault="002F1A19" w:rsidP="00AF7AF9">
      <w:pPr>
        <w:rPr>
          <w:rFonts w:ascii="Source Sans Pro Light" w:hAnsi="Source Sans Pro Light"/>
          <w:i/>
          <w:color w:val="FF0000"/>
        </w:rPr>
      </w:pPr>
      <w:r w:rsidRPr="00C40916">
        <w:rPr>
          <w:rFonts w:ascii="Source Sans Pro Light" w:hAnsi="Source Sans Pro Light"/>
          <w:i/>
          <w:color w:val="FF0000"/>
        </w:rPr>
        <w:t xml:space="preserve">Data validation processes should be determined by the individual organisation and inserted where indicated. These processes may include the use of Red, Amber, Green (RAG) reports. </w:t>
      </w:r>
    </w:p>
    <w:p w:rsidR="002F1A19" w:rsidRPr="00C40916" w:rsidRDefault="002F1A19">
      <w:pPr>
        <w:rPr>
          <w:rFonts w:ascii="Source Sans Pro Light" w:hAnsi="Source Sans Pro Light"/>
        </w:rPr>
      </w:pPr>
      <w:r w:rsidRPr="00C40916">
        <w:rPr>
          <w:rFonts w:ascii="Source Sans Pro Light" w:hAnsi="Source Sans Pro Light"/>
        </w:rPr>
        <w:br w:type="page"/>
      </w:r>
    </w:p>
    <w:p w:rsidR="002F1A19" w:rsidRPr="00C40916" w:rsidRDefault="002F1A19" w:rsidP="0053067E">
      <w:pPr>
        <w:pStyle w:val="Heading1"/>
      </w:pPr>
      <w:bookmarkStart w:id="24" w:name="_Toc14164539"/>
      <w:bookmarkStart w:id="25" w:name="_Toc16167570"/>
      <w:r w:rsidRPr="00C40916">
        <w:lastRenderedPageBreak/>
        <w:t>Information Requirements</w:t>
      </w:r>
      <w:bookmarkEnd w:id="24"/>
      <w:bookmarkEnd w:id="25"/>
    </w:p>
    <w:p w:rsidR="002F1A19" w:rsidRPr="00C40916" w:rsidRDefault="002F1A19" w:rsidP="00FD32E5">
      <w:pPr>
        <w:pStyle w:val="Heading2"/>
        <w:rPr>
          <w:rFonts w:ascii="Source Sans Pro Light" w:hAnsi="Source Sans Pro Light"/>
        </w:rPr>
      </w:pPr>
      <w:bookmarkStart w:id="26" w:name="_Toc14164540"/>
      <w:bookmarkStart w:id="27" w:name="_Toc16167571"/>
      <w:r w:rsidRPr="00C40916">
        <w:rPr>
          <w:rFonts w:ascii="Source Sans Pro Light" w:hAnsi="Source Sans Pro Light"/>
        </w:rPr>
        <w:t>3.1 Data categories/maintainable assets</w:t>
      </w:r>
      <w:bookmarkEnd w:id="26"/>
      <w:bookmarkEnd w:id="27"/>
    </w:p>
    <w:p w:rsidR="002F1A19" w:rsidRPr="000D75AE" w:rsidRDefault="002F1A19" w:rsidP="00430944">
      <w:pPr>
        <w:rPr>
          <w:rFonts w:ascii="Source Sans Pro Light" w:hAnsi="Source Sans Pro Light"/>
          <w:i/>
          <w:color w:val="FF0000"/>
        </w:rPr>
      </w:pPr>
      <w:r w:rsidRPr="000D75AE">
        <w:rPr>
          <w:rFonts w:ascii="Source Sans Pro Light" w:hAnsi="Source Sans Pro Light"/>
          <w:i/>
          <w:color w:val="FF0000"/>
        </w:rPr>
        <w:t xml:space="preserve">Assets that will require maintenance will need information to be recorded about them. A list of maintainable assets should be developed and agreed by the client, estate and facilities management teams. It should be categorised using established classification systems such as Uniclass 2015 or a bespoke organisational classification system. </w:t>
      </w:r>
    </w:p>
    <w:p w:rsidR="002F1A19" w:rsidRPr="000D75AE" w:rsidRDefault="002F1A19" w:rsidP="00430944">
      <w:pPr>
        <w:rPr>
          <w:rFonts w:ascii="Source Sans Pro Light" w:hAnsi="Source Sans Pro Light"/>
          <w:i/>
          <w:color w:val="FF0000"/>
        </w:rPr>
      </w:pPr>
      <w:r w:rsidRPr="000D75AE">
        <w:rPr>
          <w:rFonts w:ascii="Source Sans Pro Light" w:hAnsi="Source Sans Pro Light"/>
          <w:i/>
          <w:color w:val="FF0000"/>
        </w:rPr>
        <w:t>Establishing a list of maintainable assets can be difficult at the outset of a new build project, but it will be easier for existing assets such as heritage assets.</w:t>
      </w:r>
    </w:p>
    <w:p w:rsidR="002F1A19" w:rsidRPr="000D75AE" w:rsidRDefault="002F1A19" w:rsidP="00430944">
      <w:pPr>
        <w:rPr>
          <w:rFonts w:ascii="Source Sans Pro Light" w:hAnsi="Source Sans Pro Light"/>
          <w:i/>
          <w:color w:val="FF0000"/>
        </w:rPr>
      </w:pPr>
      <w:r w:rsidRPr="000D75AE">
        <w:rPr>
          <w:rFonts w:ascii="Source Sans Pro Light" w:hAnsi="Source Sans Pro Light"/>
          <w:i/>
          <w:color w:val="FF0000"/>
        </w:rPr>
        <w:t xml:space="preserve">The maintainable assets list may begin as a simple framework that is developed as time goes on. The list might initially include the main external/building fabric components (particularly for heritage ruins), with fixtures, fittings, plumbing and M&amp;E items where applicable added at a later date. </w:t>
      </w:r>
    </w:p>
    <w:p w:rsidR="002F1A19" w:rsidRPr="000D75AE" w:rsidRDefault="002F1A19" w:rsidP="00430944">
      <w:pPr>
        <w:rPr>
          <w:rFonts w:ascii="Source Sans Pro Light" w:hAnsi="Source Sans Pro Light"/>
          <w:color w:val="000000" w:themeColor="text1"/>
        </w:rPr>
      </w:pPr>
      <w:r w:rsidRPr="000D75AE">
        <w:rPr>
          <w:rFonts w:ascii="Source Sans Pro Light" w:hAnsi="Source Sans Pro Light"/>
          <w:color w:val="000000" w:themeColor="text1"/>
        </w:rPr>
        <w:t xml:space="preserve">Table 1 </w:t>
      </w:r>
      <w:r>
        <w:rPr>
          <w:rFonts w:ascii="Source Sans Pro Light" w:hAnsi="Source Sans Pro Light"/>
          <w:color w:val="000000" w:themeColor="text1"/>
        </w:rPr>
        <w:t>–</w:t>
      </w:r>
      <w:r w:rsidRPr="000D75AE">
        <w:rPr>
          <w:rFonts w:ascii="Source Sans Pro Light" w:hAnsi="Source Sans Pro Light"/>
          <w:color w:val="000000" w:themeColor="text1"/>
        </w:rPr>
        <w:t xml:space="preserve"> </w:t>
      </w:r>
      <w:r>
        <w:rPr>
          <w:rFonts w:ascii="Source Sans Pro Light" w:hAnsi="Source Sans Pro Light"/>
          <w:color w:val="000000" w:themeColor="text1"/>
        </w:rPr>
        <w:t xml:space="preserve">examples of </w:t>
      </w:r>
      <w:r w:rsidRPr="000D75AE">
        <w:rPr>
          <w:rFonts w:ascii="Source Sans Pro Light" w:hAnsi="Source Sans Pro Light"/>
          <w:color w:val="000000" w:themeColor="text1"/>
        </w:rPr>
        <w:t xml:space="preserve">NRM </w:t>
      </w:r>
      <w:r>
        <w:rPr>
          <w:rFonts w:ascii="Source Sans Pro Light" w:hAnsi="Source Sans Pro Light"/>
          <w:color w:val="000000" w:themeColor="text1"/>
        </w:rPr>
        <w:t>mapping to asset type</w:t>
      </w:r>
    </w:p>
    <w:p w:rsidR="002F1A19" w:rsidRPr="00C40916" w:rsidRDefault="002F1A19" w:rsidP="00430944">
      <w:pPr>
        <w:rPr>
          <w:rFonts w:ascii="Source Sans Pro Light" w:hAnsi="Source Sans Pro Light"/>
        </w:rPr>
      </w:pPr>
      <w:r w:rsidRPr="00C40916">
        <w:rPr>
          <w:rFonts w:ascii="Source Sans Pro Light" w:hAnsi="Source Sans Pro Light"/>
          <w:noProof/>
          <w:lang w:eastAsia="en-GB"/>
        </w:rPr>
        <w:drawing>
          <wp:inline distT="0" distB="0" distL="0" distR="0" wp14:anchorId="30BE8744" wp14:editId="18580044">
            <wp:extent cx="5731510" cy="5562600"/>
            <wp:effectExtent l="19050" t="19050" r="2159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5562600"/>
                    </a:xfrm>
                    <a:prstGeom prst="rect">
                      <a:avLst/>
                    </a:prstGeom>
                    <a:noFill/>
                    <a:ln w="3175">
                      <a:solidFill>
                        <a:schemeClr val="tx1"/>
                      </a:solidFill>
                    </a:ln>
                  </pic:spPr>
                </pic:pic>
              </a:graphicData>
            </a:graphic>
          </wp:inline>
        </w:drawing>
      </w:r>
    </w:p>
    <w:p w:rsidR="002F1A19" w:rsidRPr="00C40916" w:rsidRDefault="002F1A19" w:rsidP="00FD32E5">
      <w:pPr>
        <w:pStyle w:val="Heading2"/>
        <w:rPr>
          <w:rFonts w:ascii="Source Sans Pro Light" w:hAnsi="Source Sans Pro Light"/>
        </w:rPr>
      </w:pPr>
      <w:bookmarkStart w:id="28" w:name="_Toc14164541"/>
      <w:bookmarkStart w:id="29" w:name="_Toc16167572"/>
      <w:r w:rsidRPr="00C40916">
        <w:rPr>
          <w:rFonts w:ascii="Source Sans Pro Light" w:hAnsi="Source Sans Pro Light"/>
        </w:rPr>
        <w:lastRenderedPageBreak/>
        <w:t xml:space="preserve">3.2 </w:t>
      </w:r>
      <w:r>
        <w:rPr>
          <w:rFonts w:ascii="Source Sans Pro Light" w:hAnsi="Source Sans Pro Light"/>
        </w:rPr>
        <w:t xml:space="preserve">Data attributes / </w:t>
      </w:r>
      <w:r w:rsidRPr="00C40916">
        <w:rPr>
          <w:rFonts w:ascii="Source Sans Pro Light" w:hAnsi="Source Sans Pro Light"/>
        </w:rPr>
        <w:t>Conservation parameters</w:t>
      </w:r>
      <w:bookmarkEnd w:id="28"/>
      <w:bookmarkEnd w:id="29"/>
      <w:r w:rsidRPr="00C40916">
        <w:rPr>
          <w:rFonts w:ascii="Source Sans Pro Light" w:hAnsi="Source Sans Pro Light"/>
        </w:rPr>
        <w:t xml:space="preserve"> </w:t>
      </w:r>
    </w:p>
    <w:p w:rsidR="002F1A19" w:rsidRPr="00A73985" w:rsidRDefault="002F1A19" w:rsidP="00DB4509">
      <w:pPr>
        <w:rPr>
          <w:rFonts w:ascii="Source Sans Pro Light" w:hAnsi="Source Sans Pro Light"/>
          <w:i/>
          <w:color w:val="FF0000"/>
        </w:rPr>
      </w:pPr>
      <w:r w:rsidRPr="00A73985">
        <w:rPr>
          <w:rFonts w:ascii="Source Sans Pro Light" w:hAnsi="Source Sans Pro Light"/>
          <w:i/>
          <w:color w:val="FF0000"/>
        </w:rPr>
        <w:t>The particular pieces of information that make BIM for heritage different from traditional BIM are the ‘conservation’ data parameters (or data attributes) that are collated and added to the AIM.</w:t>
      </w:r>
    </w:p>
    <w:p w:rsidR="002F1A19" w:rsidRPr="00A73985" w:rsidRDefault="002F1A19" w:rsidP="00DB4509">
      <w:pPr>
        <w:rPr>
          <w:rFonts w:ascii="Source Sans Pro Light" w:hAnsi="Source Sans Pro Light"/>
          <w:i/>
          <w:color w:val="FF0000"/>
        </w:rPr>
      </w:pPr>
      <w:r w:rsidRPr="00A73985">
        <w:rPr>
          <w:rFonts w:ascii="Source Sans Pro Light" w:hAnsi="Source Sans Pro Light"/>
          <w:i/>
          <w:color w:val="FF0000"/>
        </w:rPr>
        <w:t xml:space="preserve">Parameters required to meet specific heritage asset management activities and organisational functions should be established. </w:t>
      </w:r>
    </w:p>
    <w:p w:rsidR="002F1A19" w:rsidRPr="00A73985" w:rsidRDefault="002F1A19" w:rsidP="00DB4509">
      <w:pPr>
        <w:rPr>
          <w:rFonts w:ascii="Source Sans Pro Light" w:hAnsi="Source Sans Pro Light"/>
          <w:i/>
          <w:color w:val="FF0000"/>
        </w:rPr>
      </w:pPr>
      <w:r w:rsidRPr="00A73985">
        <w:rPr>
          <w:rFonts w:ascii="Source Sans Pro Light" w:hAnsi="Source Sans Pro Light"/>
          <w:i/>
          <w:color w:val="FF0000"/>
        </w:rPr>
        <w:t>Within the overall asset information and data exchange template (whether bespoke or COBie) conservation parameters should be listed against the maintainable assets list and a schedule of the parameters required for individual assets should be made.</w:t>
      </w:r>
    </w:p>
    <w:p w:rsidR="002F1A19" w:rsidRPr="00C40916" w:rsidRDefault="002F1A19" w:rsidP="00DB4509">
      <w:pPr>
        <w:rPr>
          <w:rFonts w:ascii="Source Sans Pro Light" w:hAnsi="Source Sans Pro Light"/>
        </w:rPr>
      </w:pPr>
      <w:r w:rsidRPr="00A73985">
        <w:rPr>
          <w:rFonts w:ascii="Source Sans Pro Light" w:hAnsi="Source Sans Pro Light"/>
          <w:i/>
          <w:color w:val="FF0000"/>
        </w:rPr>
        <w:t>A range of parameters is provided in Table 2 that includes examples developed by conservation professionals and may be used as a reference. However, each organisation should develop its own parameters based on asset management activities and organisational requirements and enter them into the information and data exchange template</w:t>
      </w:r>
      <w:r>
        <w:rPr>
          <w:rFonts w:ascii="Source Sans Pro Light" w:hAnsi="Source Sans Pro Light"/>
          <w:i/>
          <w:color w:val="FF0000"/>
        </w:rPr>
        <w:t xml:space="preserve"> (see Annexe A)</w:t>
      </w:r>
      <w:r w:rsidRPr="00A73985">
        <w:rPr>
          <w:rFonts w:ascii="Source Sans Pro Light" w:hAnsi="Source Sans Pro Light"/>
          <w:i/>
          <w:color w:val="FF0000"/>
        </w:rPr>
        <w:t>. These might include some or all of the examples in Table 2.</w:t>
      </w:r>
    </w:p>
    <w:p w:rsidR="002F1A19" w:rsidRPr="00C40916" w:rsidRDefault="002F1A19" w:rsidP="00DB4509">
      <w:pPr>
        <w:rPr>
          <w:rFonts w:ascii="Source Sans Pro Light" w:hAnsi="Source Sans Pro Light"/>
        </w:rPr>
      </w:pPr>
      <w:r w:rsidRPr="00C40916">
        <w:rPr>
          <w:rFonts w:ascii="Source Sans Pro Light" w:hAnsi="Source Sans Pro Light"/>
        </w:rPr>
        <w:t>Table 2</w:t>
      </w:r>
      <w:r>
        <w:rPr>
          <w:rFonts w:ascii="Source Sans Pro Light" w:hAnsi="Source Sans Pro Light"/>
        </w:rPr>
        <w:t xml:space="preserve"> - </w:t>
      </w:r>
      <w:r w:rsidRPr="00A73985">
        <w:rPr>
          <w:rFonts w:ascii="Source Sans Pro Light" w:hAnsi="Source Sans Pro Light"/>
          <w:color w:val="000000" w:themeColor="text1"/>
        </w:rPr>
        <w:t>Example heritage parameters that might be used in the information and data exchange template</w:t>
      </w:r>
    </w:p>
    <w:p w:rsidR="002F1A19" w:rsidRPr="00C40916" w:rsidRDefault="002F1A19" w:rsidP="00B9341A">
      <w:pPr>
        <w:rPr>
          <w:rFonts w:ascii="Source Sans Pro Light" w:hAnsi="Source Sans Pro Light"/>
          <w:b/>
        </w:rPr>
      </w:pPr>
      <w:r w:rsidRPr="00C40916">
        <w:rPr>
          <w:rFonts w:ascii="Source Sans Pro Light" w:hAnsi="Source Sans Pro Light"/>
          <w:noProof/>
          <w:lang w:eastAsia="en-GB"/>
        </w:rPr>
        <w:drawing>
          <wp:inline distT="0" distB="0" distL="0" distR="0" wp14:anchorId="030EEBE7" wp14:editId="6E7C9D0F">
            <wp:extent cx="4491990" cy="471043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1990" cy="4710430"/>
                    </a:xfrm>
                    <a:prstGeom prst="rect">
                      <a:avLst/>
                    </a:prstGeom>
                    <a:noFill/>
                    <a:ln>
                      <a:noFill/>
                    </a:ln>
                  </pic:spPr>
                </pic:pic>
              </a:graphicData>
            </a:graphic>
          </wp:inline>
        </w:drawing>
      </w:r>
    </w:p>
    <w:p w:rsidR="002F1A19" w:rsidRPr="00C40916" w:rsidRDefault="002F1A19" w:rsidP="00B9341A">
      <w:pPr>
        <w:rPr>
          <w:rFonts w:ascii="Source Sans Pro Light" w:hAnsi="Source Sans Pro Light"/>
        </w:rPr>
      </w:pPr>
      <w:r w:rsidRPr="00C40916">
        <w:rPr>
          <w:rFonts w:ascii="Source Sans Pro Light" w:hAnsi="Source Sans Pro Light"/>
          <w:noProof/>
          <w:lang w:eastAsia="en-GB"/>
        </w:rPr>
        <w:lastRenderedPageBreak/>
        <w:drawing>
          <wp:inline distT="0" distB="0" distL="0" distR="0" wp14:anchorId="48065634" wp14:editId="3625D58B">
            <wp:extent cx="4491990" cy="434911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1990" cy="4349115"/>
                    </a:xfrm>
                    <a:prstGeom prst="rect">
                      <a:avLst/>
                    </a:prstGeom>
                    <a:noFill/>
                    <a:ln>
                      <a:noFill/>
                    </a:ln>
                  </pic:spPr>
                </pic:pic>
              </a:graphicData>
            </a:graphic>
          </wp:inline>
        </w:drawing>
      </w:r>
    </w:p>
    <w:p w:rsidR="002F1A19" w:rsidRPr="00107B00" w:rsidRDefault="0053067E">
      <w:pPr>
        <w:rPr>
          <w:rFonts w:ascii="Source Sans Pro Light" w:hAnsi="Source Sans Pro Light"/>
        </w:rPr>
      </w:pPr>
      <w:bookmarkStart w:id="30" w:name="_Hlk7688177"/>
      <w:r w:rsidRPr="00C40916">
        <w:rPr>
          <w:rFonts w:ascii="Source Sans Pro Light" w:hAnsi="Source Sans Pro Light"/>
          <w:noProof/>
          <w:lang w:eastAsia="en-GB"/>
        </w:rPr>
        <w:lastRenderedPageBreak/>
        <w:drawing>
          <wp:anchor distT="0" distB="0" distL="114300" distR="114300" simplePos="0" relativeHeight="251661312" behindDoc="1" locked="0" layoutInCell="1" allowOverlap="1" wp14:anchorId="20BC3098" wp14:editId="6EA10152">
            <wp:simplePos x="0" y="0"/>
            <wp:positionH relativeFrom="column">
              <wp:posOffset>0</wp:posOffset>
            </wp:positionH>
            <wp:positionV relativeFrom="paragraph">
              <wp:posOffset>2171</wp:posOffset>
            </wp:positionV>
            <wp:extent cx="4683760" cy="5200650"/>
            <wp:effectExtent l="0" t="0" r="2540" b="0"/>
            <wp:wrapTight wrapText="bothSides">
              <wp:wrapPolygon edited="0">
                <wp:start x="0" y="0"/>
                <wp:lineTo x="0" y="21521"/>
                <wp:lineTo x="176" y="21521"/>
                <wp:lineTo x="21436" y="21442"/>
                <wp:lineTo x="21524" y="20651"/>
                <wp:lineTo x="12563" y="20255"/>
                <wp:lineTo x="21524" y="20097"/>
                <wp:lineTo x="21524" y="19147"/>
                <wp:lineTo x="19064" y="18989"/>
                <wp:lineTo x="21524" y="18593"/>
                <wp:lineTo x="21524" y="16932"/>
                <wp:lineTo x="20733" y="16932"/>
                <wp:lineTo x="5535" y="16457"/>
                <wp:lineTo x="21524" y="16299"/>
                <wp:lineTo x="21524" y="15429"/>
                <wp:lineTo x="3690" y="15191"/>
                <wp:lineTo x="21524" y="14875"/>
                <wp:lineTo x="21524" y="11710"/>
                <wp:lineTo x="4305" y="11393"/>
                <wp:lineTo x="21524" y="11077"/>
                <wp:lineTo x="21524" y="7991"/>
                <wp:lineTo x="20733" y="7596"/>
                <wp:lineTo x="21524" y="7358"/>
                <wp:lineTo x="21524" y="6409"/>
                <wp:lineTo x="7292" y="6330"/>
                <wp:lineTo x="21524" y="5855"/>
                <wp:lineTo x="21524" y="5380"/>
                <wp:lineTo x="176" y="5064"/>
                <wp:lineTo x="21524" y="5064"/>
                <wp:lineTo x="21524" y="4193"/>
                <wp:lineTo x="4393" y="3798"/>
                <wp:lineTo x="21524" y="3640"/>
                <wp:lineTo x="21524" y="2690"/>
                <wp:lineTo x="19328" y="2532"/>
                <wp:lineTo x="21524" y="2136"/>
                <wp:lineTo x="2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376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A19" w:rsidRPr="00C40916">
        <w:rPr>
          <w:rFonts w:ascii="Source Sans Pro Light" w:hAnsi="Source Sans Pro Light"/>
        </w:rPr>
        <w:br w:type="page"/>
      </w:r>
    </w:p>
    <w:p w:rsidR="002F1A19" w:rsidRPr="00861AE7" w:rsidRDefault="002F1A19" w:rsidP="0053067E">
      <w:pPr>
        <w:pStyle w:val="Heading1"/>
      </w:pPr>
      <w:bookmarkStart w:id="31" w:name="_Toc14164542"/>
      <w:bookmarkStart w:id="32" w:name="_Toc16167573"/>
      <w:r w:rsidRPr="00861AE7">
        <w:lastRenderedPageBreak/>
        <w:t>Other Sou</w:t>
      </w:r>
      <w:r w:rsidRPr="0053067E">
        <w:t>rces of Infor</w:t>
      </w:r>
      <w:r w:rsidRPr="00861AE7">
        <w:t>mation</w:t>
      </w:r>
      <w:bookmarkEnd w:id="31"/>
      <w:bookmarkEnd w:id="32"/>
    </w:p>
    <w:bookmarkEnd w:id="30"/>
    <w:p w:rsidR="002F1A19" w:rsidRPr="00A73985" w:rsidRDefault="002F1A19" w:rsidP="00117688">
      <w:pPr>
        <w:rPr>
          <w:rFonts w:ascii="Source Sans Pro Light" w:hAnsi="Source Sans Pro Light"/>
        </w:rPr>
      </w:pPr>
      <w:r w:rsidRPr="00A73985">
        <w:rPr>
          <w:rFonts w:ascii="Source Sans Pro Light" w:hAnsi="Source Sans Pro Light"/>
        </w:rPr>
        <w:t>The following documents should be read before using this document:</w:t>
      </w:r>
    </w:p>
    <w:p w:rsidR="002F1A19" w:rsidRPr="00A73985" w:rsidRDefault="002F1A19" w:rsidP="00117688">
      <w:pPr>
        <w:rPr>
          <w:rFonts w:ascii="Source Sans Pro Light" w:hAnsi="Source Sans Pro Light"/>
        </w:rPr>
      </w:pPr>
      <w:r w:rsidRPr="00A73985">
        <w:rPr>
          <w:rFonts w:ascii="Source Sans Pro Light" w:hAnsi="Source Sans Pro Light"/>
          <w:i/>
        </w:rPr>
        <w:t>BIM for Heritage: Developing a Historic Building Information Model</w:t>
      </w:r>
      <w:r w:rsidRPr="00A73985">
        <w:rPr>
          <w:rFonts w:ascii="Source Sans Pro Light" w:hAnsi="Source Sans Pro Light"/>
        </w:rPr>
        <w:t xml:space="preserve"> (Historic England 2017)</w:t>
      </w:r>
    </w:p>
    <w:p w:rsidR="002F1A19" w:rsidRPr="00A73985" w:rsidRDefault="002F1A19" w:rsidP="00117688">
      <w:pPr>
        <w:rPr>
          <w:rFonts w:ascii="Source Sans Pro Light" w:hAnsi="Source Sans Pro Light"/>
          <w:color w:val="FF0000"/>
        </w:rPr>
      </w:pPr>
      <w:r w:rsidRPr="00A73985">
        <w:rPr>
          <w:rFonts w:ascii="Source Sans Pro Light" w:hAnsi="Source Sans Pro Light"/>
          <w:i/>
        </w:rPr>
        <w:t xml:space="preserve">BIM for Heritage: Developing an Asset Information Model </w:t>
      </w:r>
      <w:r w:rsidRPr="00A73985">
        <w:rPr>
          <w:rFonts w:ascii="Source Sans Pro Light" w:hAnsi="Source Sans Pro Light"/>
        </w:rPr>
        <w:t>(Historic England 2019)</w:t>
      </w:r>
    </w:p>
    <w:p w:rsidR="002F1A19" w:rsidRPr="00A73985" w:rsidRDefault="002F1A19" w:rsidP="00117688">
      <w:pPr>
        <w:rPr>
          <w:rFonts w:ascii="Source Sans Pro Light" w:hAnsi="Source Sans Pro Light"/>
        </w:rPr>
      </w:pPr>
      <w:r w:rsidRPr="00A73985">
        <w:rPr>
          <w:rFonts w:ascii="Source Sans Pro Light" w:hAnsi="Source Sans Pro Light"/>
        </w:rPr>
        <w:t>It should be used in conjunction with the full suite of HBIM Information Requirements (HIRs) templates:</w:t>
      </w:r>
    </w:p>
    <w:p w:rsidR="002F1A19" w:rsidRPr="00A73985" w:rsidRDefault="002F1A19" w:rsidP="00117688">
      <w:pPr>
        <w:rPr>
          <w:rFonts w:ascii="Source Sans Pro Light" w:hAnsi="Source Sans Pro Light"/>
        </w:rPr>
      </w:pPr>
      <w:r w:rsidRPr="00A73985">
        <w:rPr>
          <w:rFonts w:ascii="Source Sans Pro Light" w:hAnsi="Source Sans Pro Light"/>
        </w:rPr>
        <w:t>Organisational Information Requirements (OIR) – Heritage (HIR_OIR_V</w:t>
      </w:r>
      <w:r>
        <w:rPr>
          <w:rFonts w:ascii="Source Sans Pro Light" w:hAnsi="Source Sans Pro Light"/>
        </w:rPr>
        <w:t>1</w:t>
      </w:r>
      <w:r w:rsidRPr="00A73985">
        <w:rPr>
          <w:rFonts w:ascii="Source Sans Pro Light" w:hAnsi="Source Sans Pro Light"/>
        </w:rPr>
        <w:t>) (Historic England 2019)</w:t>
      </w:r>
    </w:p>
    <w:p w:rsidR="002F1A19" w:rsidRPr="00A73985" w:rsidRDefault="002F1A19" w:rsidP="00117688">
      <w:pPr>
        <w:rPr>
          <w:rFonts w:ascii="Source Sans Pro Light" w:hAnsi="Source Sans Pro Light"/>
        </w:rPr>
      </w:pPr>
      <w:r w:rsidRPr="00A73985">
        <w:rPr>
          <w:rFonts w:ascii="Source Sans Pro Light" w:hAnsi="Source Sans Pro Light"/>
        </w:rPr>
        <w:t>Exchange Information Requirements (EIR) – Heritage (HIR_EIR_V</w:t>
      </w:r>
      <w:r>
        <w:rPr>
          <w:rFonts w:ascii="Source Sans Pro Light" w:hAnsi="Source Sans Pro Light"/>
        </w:rPr>
        <w:t>1</w:t>
      </w:r>
      <w:r w:rsidRPr="00A73985">
        <w:rPr>
          <w:rFonts w:ascii="Source Sans Pro Light" w:hAnsi="Source Sans Pro Light"/>
        </w:rPr>
        <w:t>) (Historic England 2019)</w:t>
      </w:r>
    </w:p>
    <w:p w:rsidR="002F1A19" w:rsidRPr="00A73985" w:rsidRDefault="002F1A19">
      <w:pPr>
        <w:rPr>
          <w:rFonts w:ascii="Source Sans Pro Light" w:hAnsi="Source Sans Pro Light"/>
          <w:b/>
        </w:rPr>
      </w:pPr>
      <w:r w:rsidRPr="00A73985">
        <w:rPr>
          <w:rFonts w:ascii="Source Sans Pro Light" w:hAnsi="Source Sans Pro Light"/>
          <w:b/>
        </w:rPr>
        <w:br w:type="page"/>
      </w:r>
    </w:p>
    <w:p w:rsidR="002F1A19" w:rsidRPr="00A73985" w:rsidRDefault="002F1A19" w:rsidP="0053067E">
      <w:pPr>
        <w:pStyle w:val="Heading1"/>
      </w:pPr>
      <w:bookmarkStart w:id="33" w:name="_Toc14164543"/>
      <w:bookmarkStart w:id="34" w:name="_Toc16167574"/>
      <w:r w:rsidRPr="00A73985">
        <w:lastRenderedPageBreak/>
        <w:t>Glossary</w:t>
      </w:r>
      <w:bookmarkEnd w:id="33"/>
      <w:bookmarkEnd w:id="34"/>
    </w:p>
    <w:p w:rsidR="002F1A19" w:rsidRPr="008B6FDB" w:rsidRDefault="002F1A19">
      <w:pPr>
        <w:rPr>
          <w:rFonts w:ascii="Source Sans Pro Light" w:hAnsi="Source Sans Pro Light"/>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508"/>
        <w:gridCol w:w="4508"/>
      </w:tblGrid>
      <w:tr w:rsidR="002F1A19" w:rsidRPr="006A61C3" w:rsidTr="00AA7CA5">
        <w:trPr>
          <w:cantSplit/>
        </w:trPr>
        <w:tc>
          <w:tcPr>
            <w:tcW w:w="4508" w:type="dxa"/>
          </w:tcPr>
          <w:p w:rsidR="002F1A19" w:rsidRPr="00861AE7" w:rsidRDefault="002F1A19" w:rsidP="005F2FC5">
            <w:pPr>
              <w:pStyle w:val="BodyText"/>
              <w:rPr>
                <w:sz w:val="22"/>
                <w:szCs w:val="22"/>
              </w:rPr>
            </w:pPr>
            <w:r w:rsidRPr="00861AE7">
              <w:rPr>
                <w:sz w:val="22"/>
                <w:szCs w:val="22"/>
              </w:rPr>
              <w:t>AIR</w:t>
            </w:r>
          </w:p>
        </w:tc>
        <w:tc>
          <w:tcPr>
            <w:tcW w:w="4508" w:type="dxa"/>
          </w:tcPr>
          <w:p w:rsidR="002F1A19" w:rsidRPr="00861AE7" w:rsidRDefault="002F1A19" w:rsidP="005F2FC5">
            <w:pPr>
              <w:pStyle w:val="BodyText"/>
              <w:rPr>
                <w:sz w:val="22"/>
                <w:szCs w:val="22"/>
              </w:rPr>
            </w:pPr>
            <w:r w:rsidRPr="00861AE7">
              <w:rPr>
                <w:sz w:val="22"/>
                <w:szCs w:val="22"/>
              </w:rPr>
              <w:t>Asset Information Requirements, define the data and information required throughout the asset lifecycle</w:t>
            </w:r>
          </w:p>
        </w:tc>
      </w:tr>
      <w:tr w:rsidR="002F1A19" w:rsidRPr="006A61C3" w:rsidTr="00AA7CA5">
        <w:trPr>
          <w:cantSplit/>
        </w:trPr>
        <w:tc>
          <w:tcPr>
            <w:tcW w:w="4508" w:type="dxa"/>
          </w:tcPr>
          <w:p w:rsidR="002F1A19" w:rsidRPr="00861AE7" w:rsidRDefault="002F1A19" w:rsidP="005F2FC5">
            <w:pPr>
              <w:pStyle w:val="BodyText"/>
              <w:rPr>
                <w:sz w:val="22"/>
                <w:szCs w:val="22"/>
              </w:rPr>
            </w:pPr>
            <w:r w:rsidRPr="00861AE7">
              <w:rPr>
                <w:sz w:val="22"/>
                <w:szCs w:val="22"/>
              </w:rPr>
              <w:t>AIM</w:t>
            </w:r>
          </w:p>
        </w:tc>
        <w:tc>
          <w:tcPr>
            <w:tcW w:w="4508" w:type="dxa"/>
          </w:tcPr>
          <w:p w:rsidR="002F1A19" w:rsidRPr="00861AE7" w:rsidRDefault="002F1A19" w:rsidP="005F2FC5">
            <w:pPr>
              <w:pStyle w:val="BodyText"/>
              <w:rPr>
                <w:sz w:val="22"/>
                <w:szCs w:val="22"/>
              </w:rPr>
            </w:pPr>
            <w:r w:rsidRPr="00861AE7">
              <w:rPr>
                <w:sz w:val="22"/>
                <w:szCs w:val="22"/>
              </w:rPr>
              <w:t>Asset Information Model, information model relating to the operation phase of a building’s lifecycle</w:t>
            </w:r>
          </w:p>
        </w:tc>
      </w:tr>
      <w:tr w:rsidR="002F1A19" w:rsidRPr="00107B00" w:rsidTr="00AA7CA5">
        <w:trPr>
          <w:cantSplit/>
        </w:trPr>
        <w:tc>
          <w:tcPr>
            <w:tcW w:w="4508" w:type="dxa"/>
          </w:tcPr>
          <w:p w:rsidR="002F1A19" w:rsidRPr="00861AE7" w:rsidRDefault="002F1A19" w:rsidP="005F2FC5">
            <w:pPr>
              <w:rPr>
                <w:rFonts w:ascii="Source Sans Pro Light" w:hAnsi="Source Sans Pro Light"/>
                <w:color w:val="000000" w:themeColor="text1"/>
              </w:rPr>
            </w:pPr>
            <w:r w:rsidRPr="00861AE7">
              <w:rPr>
                <w:rFonts w:ascii="Source Sans Pro Light" w:hAnsi="Source Sans Pro Light"/>
                <w:color w:val="000000" w:themeColor="text1"/>
              </w:rPr>
              <w:t>Appointed Party</w:t>
            </w:r>
          </w:p>
        </w:tc>
        <w:tc>
          <w:tcPr>
            <w:tcW w:w="4508" w:type="dxa"/>
          </w:tcPr>
          <w:p w:rsidR="002F1A19" w:rsidRPr="00861AE7" w:rsidRDefault="002F1A19" w:rsidP="005F2FC5">
            <w:pPr>
              <w:pStyle w:val="BodyText"/>
              <w:rPr>
                <w:color w:val="000000" w:themeColor="text1"/>
                <w:sz w:val="22"/>
                <w:szCs w:val="22"/>
              </w:rPr>
            </w:pPr>
            <w:r w:rsidRPr="00861AE7">
              <w:rPr>
                <w:color w:val="000000" w:themeColor="text1"/>
                <w:sz w:val="22"/>
                <w:szCs w:val="22"/>
              </w:rPr>
              <w:t>Provider of information concerning works, goods or services</w:t>
            </w:r>
          </w:p>
        </w:tc>
      </w:tr>
      <w:tr w:rsidR="002F1A19" w:rsidRPr="00107B00" w:rsidTr="00AA7CA5">
        <w:trPr>
          <w:cantSplit/>
        </w:trPr>
        <w:tc>
          <w:tcPr>
            <w:tcW w:w="4508" w:type="dxa"/>
          </w:tcPr>
          <w:p w:rsidR="002F1A19" w:rsidRPr="00861AE7" w:rsidRDefault="002F1A19" w:rsidP="005F2FC5">
            <w:pPr>
              <w:rPr>
                <w:rFonts w:ascii="Source Sans Pro Light" w:hAnsi="Source Sans Pro Light"/>
                <w:color w:val="000000" w:themeColor="text1"/>
              </w:rPr>
            </w:pPr>
            <w:r w:rsidRPr="00861AE7">
              <w:rPr>
                <w:rFonts w:ascii="Source Sans Pro Light" w:hAnsi="Source Sans Pro Light"/>
                <w:color w:val="000000" w:themeColor="text1"/>
              </w:rPr>
              <w:t>Appointing Party</w:t>
            </w:r>
          </w:p>
        </w:tc>
        <w:tc>
          <w:tcPr>
            <w:tcW w:w="4508" w:type="dxa"/>
          </w:tcPr>
          <w:p w:rsidR="002F1A19" w:rsidRPr="00861AE7" w:rsidRDefault="002F1A19" w:rsidP="005F2FC5">
            <w:pPr>
              <w:pStyle w:val="BodyText"/>
              <w:rPr>
                <w:color w:val="000000" w:themeColor="text1"/>
                <w:sz w:val="22"/>
                <w:szCs w:val="22"/>
              </w:rPr>
            </w:pPr>
            <w:r w:rsidRPr="00861AE7">
              <w:rPr>
                <w:color w:val="000000" w:themeColor="text1"/>
                <w:sz w:val="22"/>
                <w:szCs w:val="22"/>
              </w:rPr>
              <w:t>Receiver of information concerning works, goods or services from a lead Appointed Party.</w:t>
            </w:r>
          </w:p>
        </w:tc>
      </w:tr>
      <w:tr w:rsidR="002F1A19" w:rsidRPr="006A61C3" w:rsidTr="00AA7CA5">
        <w:trPr>
          <w:cantSplit/>
        </w:trPr>
        <w:tc>
          <w:tcPr>
            <w:tcW w:w="4508" w:type="dxa"/>
          </w:tcPr>
          <w:p w:rsidR="002F1A19" w:rsidRPr="00861AE7" w:rsidRDefault="002F1A19" w:rsidP="005F2FC5">
            <w:pPr>
              <w:pStyle w:val="BodyText"/>
              <w:rPr>
                <w:sz w:val="22"/>
                <w:szCs w:val="22"/>
              </w:rPr>
            </w:pPr>
            <w:r w:rsidRPr="00861AE7">
              <w:rPr>
                <w:sz w:val="22"/>
                <w:szCs w:val="22"/>
              </w:rPr>
              <w:t>Asset</w:t>
            </w:r>
          </w:p>
        </w:tc>
        <w:tc>
          <w:tcPr>
            <w:tcW w:w="4508" w:type="dxa"/>
          </w:tcPr>
          <w:p w:rsidR="002F1A19" w:rsidRPr="00861AE7" w:rsidRDefault="002F1A19" w:rsidP="005F2FC5">
            <w:pPr>
              <w:pStyle w:val="BodyText"/>
              <w:rPr>
                <w:sz w:val="22"/>
                <w:szCs w:val="22"/>
              </w:rPr>
            </w:pPr>
            <w:r w:rsidRPr="00861AE7">
              <w:rPr>
                <w:sz w:val="22"/>
                <w:szCs w:val="22"/>
              </w:rPr>
              <w:t>The historic building, monument, structure or object</w:t>
            </w:r>
          </w:p>
        </w:tc>
      </w:tr>
      <w:tr w:rsidR="002F1A19" w:rsidRPr="006A61C3" w:rsidTr="00AA7CA5">
        <w:trPr>
          <w:cantSplit/>
        </w:trPr>
        <w:tc>
          <w:tcPr>
            <w:tcW w:w="4508" w:type="dxa"/>
          </w:tcPr>
          <w:p w:rsidR="002F1A19" w:rsidRPr="00861AE7" w:rsidRDefault="002F1A19" w:rsidP="005F2FC5">
            <w:pPr>
              <w:pStyle w:val="BodyText"/>
              <w:rPr>
                <w:sz w:val="22"/>
                <w:szCs w:val="22"/>
              </w:rPr>
            </w:pPr>
            <w:r w:rsidRPr="00861AE7">
              <w:rPr>
                <w:sz w:val="22"/>
                <w:szCs w:val="22"/>
              </w:rPr>
              <w:t>CDE</w:t>
            </w:r>
          </w:p>
        </w:tc>
        <w:tc>
          <w:tcPr>
            <w:tcW w:w="4508" w:type="dxa"/>
          </w:tcPr>
          <w:p w:rsidR="002F1A19" w:rsidRPr="00861AE7" w:rsidRDefault="002F1A19" w:rsidP="005F2FC5">
            <w:pPr>
              <w:pStyle w:val="BodyText"/>
              <w:rPr>
                <w:sz w:val="22"/>
                <w:szCs w:val="22"/>
              </w:rPr>
            </w:pPr>
            <w:r w:rsidRPr="00861AE7">
              <w:rPr>
                <w:sz w:val="22"/>
                <w:szCs w:val="22"/>
              </w:rPr>
              <w:t>Common Data Environment, the framework used to support interdisciplinary collaboration through BIM that specifies a single source of information for the project, used to collect, manage and disseminate project information through strictly controlled processes</w:t>
            </w:r>
          </w:p>
        </w:tc>
      </w:tr>
      <w:tr w:rsidR="002F1A19" w:rsidRPr="006A61C3" w:rsidTr="00AA7CA5">
        <w:trPr>
          <w:cantSplit/>
        </w:trPr>
        <w:tc>
          <w:tcPr>
            <w:tcW w:w="4508" w:type="dxa"/>
          </w:tcPr>
          <w:p w:rsidR="002F1A19" w:rsidRPr="00861AE7" w:rsidRDefault="002F1A19" w:rsidP="005F2FC5">
            <w:pPr>
              <w:pStyle w:val="BodyText"/>
              <w:rPr>
                <w:sz w:val="22"/>
                <w:szCs w:val="22"/>
              </w:rPr>
            </w:pPr>
            <w:r w:rsidRPr="00861AE7">
              <w:rPr>
                <w:sz w:val="22"/>
                <w:szCs w:val="22"/>
              </w:rPr>
              <w:t>COBie</w:t>
            </w:r>
          </w:p>
        </w:tc>
        <w:tc>
          <w:tcPr>
            <w:tcW w:w="4508" w:type="dxa"/>
          </w:tcPr>
          <w:p w:rsidR="002F1A19" w:rsidRPr="00861AE7" w:rsidRDefault="002F1A19" w:rsidP="005F2FC5">
            <w:pPr>
              <w:pStyle w:val="BodyText"/>
              <w:rPr>
                <w:sz w:val="22"/>
                <w:szCs w:val="22"/>
              </w:rPr>
            </w:pPr>
            <w:r w:rsidRPr="00861AE7">
              <w:rPr>
                <w:sz w:val="22"/>
                <w:szCs w:val="22"/>
              </w:rPr>
              <w:t>Construction Operations Building information exchange, a data-exchange format that supports the exchange of information about new and existing buildings and infrastructure throughout their life cycle</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Conservation parameters</w:t>
            </w:r>
          </w:p>
        </w:tc>
        <w:tc>
          <w:tcPr>
            <w:tcW w:w="4508" w:type="dxa"/>
          </w:tcPr>
          <w:p w:rsidR="002F1A19" w:rsidRPr="00861AE7" w:rsidRDefault="002F1A19" w:rsidP="0018368E">
            <w:pPr>
              <w:pStyle w:val="BodyText"/>
              <w:rPr>
                <w:sz w:val="22"/>
                <w:szCs w:val="22"/>
              </w:rPr>
            </w:pPr>
            <w:r w:rsidRPr="00861AE7">
              <w:rPr>
                <w:sz w:val="22"/>
                <w:szCs w:val="22"/>
              </w:rPr>
              <w:t>Data/information that are required to carry out heritage asset management activities and recorded as part of the BIM process.</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Data attributes</w:t>
            </w:r>
          </w:p>
        </w:tc>
        <w:tc>
          <w:tcPr>
            <w:tcW w:w="4508" w:type="dxa"/>
          </w:tcPr>
          <w:p w:rsidR="002F1A19" w:rsidRPr="00861AE7" w:rsidRDefault="002F1A19" w:rsidP="0018368E">
            <w:pPr>
              <w:pStyle w:val="BodyText"/>
              <w:rPr>
                <w:sz w:val="22"/>
                <w:szCs w:val="22"/>
              </w:rPr>
            </w:pPr>
            <w:r w:rsidRPr="00861AE7">
              <w:rPr>
                <w:sz w:val="22"/>
                <w:szCs w:val="22"/>
              </w:rPr>
              <w:t>A piece of data forming a partial description of an object or entity</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EIR</w:t>
            </w:r>
          </w:p>
        </w:tc>
        <w:tc>
          <w:tcPr>
            <w:tcW w:w="4508" w:type="dxa"/>
          </w:tcPr>
          <w:p w:rsidR="002F1A19" w:rsidRPr="00861AE7" w:rsidRDefault="002F1A19" w:rsidP="0018368E">
            <w:pPr>
              <w:pStyle w:val="BodyText"/>
              <w:rPr>
                <w:sz w:val="22"/>
                <w:szCs w:val="22"/>
              </w:rPr>
            </w:pPr>
            <w:r w:rsidRPr="00861AE7">
              <w:rPr>
                <w:sz w:val="22"/>
                <w:szCs w:val="22"/>
              </w:rPr>
              <w:t>Exchange Information Requirements, pre-tender document setting out the information requirements in relation to an appointment</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HBIM</w:t>
            </w:r>
          </w:p>
        </w:tc>
        <w:tc>
          <w:tcPr>
            <w:tcW w:w="4508" w:type="dxa"/>
          </w:tcPr>
          <w:p w:rsidR="002F1A19" w:rsidRPr="00861AE7" w:rsidRDefault="002F1A19" w:rsidP="0018368E">
            <w:pPr>
              <w:pStyle w:val="BodyText"/>
              <w:rPr>
                <w:sz w:val="22"/>
                <w:szCs w:val="22"/>
              </w:rPr>
            </w:pPr>
            <w:r w:rsidRPr="00861AE7">
              <w:rPr>
                <w:sz w:val="22"/>
                <w:szCs w:val="22"/>
              </w:rPr>
              <w:t>Historic Building Information Modelling</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IMP</w:t>
            </w:r>
          </w:p>
        </w:tc>
        <w:tc>
          <w:tcPr>
            <w:tcW w:w="4508" w:type="dxa"/>
          </w:tcPr>
          <w:p w:rsidR="002F1A19" w:rsidRPr="00861AE7" w:rsidRDefault="002F1A19" w:rsidP="0018368E">
            <w:pPr>
              <w:pStyle w:val="BodyText"/>
              <w:rPr>
                <w:sz w:val="22"/>
                <w:szCs w:val="22"/>
              </w:rPr>
            </w:pPr>
            <w:r w:rsidRPr="00861AE7">
              <w:rPr>
                <w:sz w:val="22"/>
                <w:szCs w:val="22"/>
              </w:rPr>
              <w:t>Information Management Process</w:t>
            </w:r>
          </w:p>
        </w:tc>
      </w:tr>
      <w:tr w:rsidR="002F1A19" w:rsidRPr="006A61C3" w:rsidTr="00AA7CA5">
        <w:trPr>
          <w:cantSplit/>
        </w:trPr>
        <w:tc>
          <w:tcPr>
            <w:tcW w:w="4508" w:type="dxa"/>
          </w:tcPr>
          <w:p w:rsidR="002F1A19" w:rsidRPr="00861AE7" w:rsidDel="0018368E" w:rsidRDefault="002F1A19" w:rsidP="0018368E">
            <w:pPr>
              <w:pStyle w:val="BodyText"/>
              <w:rPr>
                <w:sz w:val="22"/>
                <w:szCs w:val="22"/>
              </w:rPr>
            </w:pPr>
            <w:r w:rsidRPr="00861AE7">
              <w:rPr>
                <w:sz w:val="22"/>
                <w:szCs w:val="22"/>
              </w:rPr>
              <w:t>Maintainable Asset</w:t>
            </w:r>
          </w:p>
        </w:tc>
        <w:tc>
          <w:tcPr>
            <w:tcW w:w="4508" w:type="dxa"/>
          </w:tcPr>
          <w:p w:rsidR="002F1A19" w:rsidRPr="00861AE7" w:rsidDel="0018368E" w:rsidRDefault="002F1A19" w:rsidP="0018368E">
            <w:pPr>
              <w:pStyle w:val="BodyText"/>
              <w:rPr>
                <w:sz w:val="22"/>
                <w:szCs w:val="22"/>
              </w:rPr>
            </w:pPr>
            <w:r w:rsidRPr="00861AE7">
              <w:rPr>
                <w:sz w:val="22"/>
                <w:szCs w:val="22"/>
              </w:rPr>
              <w:t>An asset that requires maintenance</w:t>
            </w:r>
          </w:p>
        </w:tc>
      </w:tr>
      <w:tr w:rsidR="002F1A19" w:rsidRPr="00B513CC" w:rsidTr="00AA7CA5">
        <w:trPr>
          <w:cantSplit/>
        </w:trPr>
        <w:tc>
          <w:tcPr>
            <w:tcW w:w="4508" w:type="dxa"/>
          </w:tcPr>
          <w:p w:rsidR="002F1A19" w:rsidRPr="00861AE7" w:rsidRDefault="002F1A19" w:rsidP="0018368E">
            <w:pPr>
              <w:pStyle w:val="BodyText"/>
              <w:rPr>
                <w:color w:val="000000" w:themeColor="text1"/>
                <w:sz w:val="22"/>
                <w:szCs w:val="22"/>
              </w:rPr>
            </w:pPr>
            <w:r w:rsidRPr="00861AE7">
              <w:rPr>
                <w:color w:val="000000" w:themeColor="text1"/>
                <w:sz w:val="22"/>
                <w:szCs w:val="22"/>
              </w:rPr>
              <w:t>M&amp;E</w:t>
            </w:r>
          </w:p>
        </w:tc>
        <w:tc>
          <w:tcPr>
            <w:tcW w:w="4508" w:type="dxa"/>
          </w:tcPr>
          <w:p w:rsidR="002F1A19" w:rsidRPr="00861AE7" w:rsidRDefault="002F1A19" w:rsidP="0018368E">
            <w:pPr>
              <w:pStyle w:val="BodyText"/>
              <w:rPr>
                <w:color w:val="000000" w:themeColor="text1"/>
                <w:sz w:val="22"/>
                <w:szCs w:val="22"/>
              </w:rPr>
            </w:pPr>
            <w:r w:rsidRPr="00861AE7">
              <w:rPr>
                <w:color w:val="000000" w:themeColor="text1"/>
                <w:sz w:val="22"/>
                <w:szCs w:val="22"/>
              </w:rPr>
              <w:t>Mechanical &amp; Electrical</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NRM</w:t>
            </w:r>
          </w:p>
        </w:tc>
        <w:tc>
          <w:tcPr>
            <w:tcW w:w="4508" w:type="dxa"/>
          </w:tcPr>
          <w:p w:rsidR="002F1A19" w:rsidRPr="00861AE7" w:rsidRDefault="002F1A19" w:rsidP="0018368E">
            <w:pPr>
              <w:pStyle w:val="BodyText"/>
              <w:rPr>
                <w:sz w:val="22"/>
                <w:szCs w:val="22"/>
              </w:rPr>
            </w:pPr>
            <w:r w:rsidRPr="00861AE7">
              <w:rPr>
                <w:sz w:val="22"/>
                <w:szCs w:val="22"/>
              </w:rPr>
              <w:t>New Rules of Measurement</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lastRenderedPageBreak/>
              <w:t>OIR</w:t>
            </w:r>
          </w:p>
        </w:tc>
        <w:tc>
          <w:tcPr>
            <w:tcW w:w="4508" w:type="dxa"/>
          </w:tcPr>
          <w:p w:rsidR="002F1A19" w:rsidRPr="00861AE7" w:rsidRDefault="002F1A19" w:rsidP="0018368E">
            <w:pPr>
              <w:pStyle w:val="BodyText"/>
              <w:rPr>
                <w:sz w:val="22"/>
                <w:szCs w:val="22"/>
              </w:rPr>
            </w:pPr>
            <w:r w:rsidRPr="00861AE7">
              <w:rPr>
                <w:sz w:val="22"/>
                <w:szCs w:val="22"/>
              </w:rPr>
              <w:t>Organisational Information Requirements establish and categorise the information requirements to meet the needs of an organisations asset management system</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Organisation</w:t>
            </w:r>
          </w:p>
        </w:tc>
        <w:tc>
          <w:tcPr>
            <w:tcW w:w="4508" w:type="dxa"/>
          </w:tcPr>
          <w:p w:rsidR="002F1A19" w:rsidRPr="00861AE7" w:rsidRDefault="002F1A19" w:rsidP="009B3500">
            <w:pPr>
              <w:pStyle w:val="BodyText"/>
              <w:rPr>
                <w:sz w:val="22"/>
                <w:szCs w:val="22"/>
              </w:rPr>
            </w:pPr>
            <w:r w:rsidRPr="00861AE7">
              <w:rPr>
                <w:sz w:val="22"/>
                <w:szCs w:val="22"/>
              </w:rPr>
              <w:t>An organised group of people with a particular purpose, such as a business, government department or charity e.g. a heritage trust</w:t>
            </w:r>
          </w:p>
        </w:tc>
      </w:tr>
      <w:tr w:rsidR="002F1A19" w:rsidRPr="006A61C3" w:rsidTr="00AA7CA5">
        <w:trPr>
          <w:cantSplit/>
        </w:trPr>
        <w:tc>
          <w:tcPr>
            <w:tcW w:w="4508" w:type="dxa"/>
          </w:tcPr>
          <w:p w:rsidR="002F1A19" w:rsidRPr="00861AE7" w:rsidRDefault="002F1A19" w:rsidP="0018368E">
            <w:pPr>
              <w:pStyle w:val="BodyText"/>
              <w:rPr>
                <w:sz w:val="22"/>
                <w:szCs w:val="22"/>
              </w:rPr>
            </w:pPr>
            <w:r w:rsidRPr="00861AE7">
              <w:rPr>
                <w:sz w:val="22"/>
                <w:szCs w:val="22"/>
              </w:rPr>
              <w:t>RAG</w:t>
            </w:r>
          </w:p>
        </w:tc>
        <w:tc>
          <w:tcPr>
            <w:tcW w:w="4508" w:type="dxa"/>
          </w:tcPr>
          <w:p w:rsidR="002F1A19" w:rsidRPr="00861AE7" w:rsidRDefault="002F1A19" w:rsidP="0018368E">
            <w:pPr>
              <w:pStyle w:val="BodyText"/>
              <w:rPr>
                <w:sz w:val="22"/>
                <w:szCs w:val="22"/>
              </w:rPr>
            </w:pPr>
            <w:r w:rsidRPr="00861AE7">
              <w:rPr>
                <w:sz w:val="22"/>
                <w:szCs w:val="22"/>
              </w:rPr>
              <w:t>Red Amber Green</w:t>
            </w:r>
          </w:p>
        </w:tc>
      </w:tr>
    </w:tbl>
    <w:p w:rsidR="00472222" w:rsidRDefault="00F12AA5"/>
    <w:sectPr w:rsidR="00472222" w:rsidSect="00BE24FC">
      <w:headerReference w:type="default" r:id="rId22"/>
      <w:footerReference w:type="defaul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FC" w:rsidRDefault="00BE24FC" w:rsidP="00BE24FC">
      <w:pPr>
        <w:spacing w:after="0" w:line="240" w:lineRule="auto"/>
      </w:pPr>
      <w:r>
        <w:separator/>
      </w:r>
    </w:p>
  </w:endnote>
  <w:endnote w:type="continuationSeparator" w:id="0">
    <w:p w:rsidR="00BE24FC" w:rsidRDefault="00BE24FC" w:rsidP="00BE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18529"/>
      <w:docPartObj>
        <w:docPartGallery w:val="Page Numbers (Bottom of Page)"/>
        <w:docPartUnique/>
      </w:docPartObj>
    </w:sdtPr>
    <w:sdtContent>
      <w:p w:rsidR="00BE24FC" w:rsidRDefault="00BE24FC">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4FC" w:rsidRDefault="00BE24FC">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F12AA5" w:rsidRPr="00F12AA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E7oQIAAEEFAAAOAAAAZHJzL2Uyb0RvYy54bWysVF1v2yAUfZ+0/4B4T/1RJ42tOFWaNFOl&#10;bqvU7gcQwDEbBg9InG7af98FO1myvUzT/IC5cLncc+65zG4PjUR7bqzQqsTJVYwRV1QzobYl/vSy&#10;Hk0xso4oRqRWvMSv3OLb+ds3s64teKprLRk3CIIoW3RtiWvn2iKKLK15Q+yVbrmCzUqbhjgwzTZi&#10;hnQQvZFRGseTqNOGtUZTbi2srvpNPA/xq4pT97GqLHdIlhhyc2E0Ydz4MZrPSLE1pK0FHdIg/5BF&#10;Q4SCS0+hVsQRtDPij1CNoEZbXbkrqptIV5WgPGAANEn8G5rnmrQ8YAFybHuiyf6/sPTD/skgwUp8&#10;jZEiDZTowWpLueQWvRhB1FZydO156lpbgPtz+2Q8Uts+avrFIqWXNXjxhTG6qzlhkF3i/aOLA96w&#10;cBRtuveawTVk53Sg7FCZxgcEMtAhVOb1VBl+cIjCYpqk43wKBaSwl8bjbDoJtYtIcTzeGuvecd0g&#10;PymxG3IPV5D9o3WhPGwASdhnjKpGQrH3RKIk9l/ImhSDN8Q+xgx4tRRsLaQMhtlultIgOFviVXq/&#10;WPeQgZZzN6m8s9L+mGeEFP0KwBoS8gCDTr7nSZrFd2k+Wk+mN6NsnY1H+U08HcVJfpdP4izPVusf&#10;Hk2SFbVgjKtHofhRs0n2d5oYuqdXW1At6kqcj9NxIOoie3sOMhB0ZOjCrREOWliKpsTTE42k8FK4&#10;Vyw0mCNC9vPoMv3ACXBw/AdWgnC8VnrNucPmMMhvo9krSMhoKDCIAd4dmNTafMOogx4usf26I4Zj&#10;JB8UyDBPssw3fTCy8U0Khjnf2ZzvEEUhFCgHo366dP1DsWuN2NZwUxI4UnoB0q2EO2q8z2oQPPRp&#10;ADO8Kf4hOLeD16+Xb/4T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IQhcTuhAgAAQQUAAA4AAAAAAAAAAAAAAAAALgIAAGRy&#10;cy9lMm9Eb2MueG1sUEsBAi0AFAAGAAgAAAAhAFkk0QfcAAAABQEAAA8AAAAAAAAAAAAAAAAA+wQA&#10;AGRycy9kb3ducmV2LnhtbFBLBQYAAAAABAAEAPMAAAAEBgAAAAA=&#10;" adj="21600" fillcolor="#d2eaf1" stroked="f">
                  <v:textbox>
                    <w:txbxContent>
                      <w:p w:rsidR="00BE24FC" w:rsidRDefault="00BE24FC">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F12AA5" w:rsidRPr="00F12AA5">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FC" w:rsidRDefault="00BE24FC" w:rsidP="00BE24FC">
      <w:pPr>
        <w:spacing w:after="0" w:line="240" w:lineRule="auto"/>
      </w:pPr>
      <w:r>
        <w:separator/>
      </w:r>
    </w:p>
  </w:footnote>
  <w:footnote w:type="continuationSeparator" w:id="0">
    <w:p w:rsidR="00BE24FC" w:rsidRDefault="00BE24FC" w:rsidP="00BE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4B0" w:rsidRPr="008954B0" w:rsidRDefault="008954B0" w:rsidP="008954B0">
    <w:pPr>
      <w:pStyle w:val="Header"/>
      <w:rPr>
        <w:rFonts w:ascii="Source Sans Pro" w:hAnsi="Source Sans Pro"/>
        <w:sz w:val="20"/>
        <w:szCs w:val="20"/>
      </w:rPr>
    </w:pPr>
    <w:r w:rsidRPr="008954B0">
      <w:rPr>
        <w:rFonts w:ascii="Source Sans Pro" w:hAnsi="Source Sans Pro"/>
        <w:b/>
        <w:sz w:val="20"/>
        <w:szCs w:val="20"/>
      </w:rPr>
      <w:t>BIM for Heritage Technical Guidance – HBIM Information Requirements Template Suite (HIRs)</w:t>
    </w:r>
  </w:p>
  <w:p w:rsidR="008954B0" w:rsidRDefault="008954B0">
    <w:pPr>
      <w:pStyle w:val="Header"/>
    </w:pPr>
  </w:p>
  <w:p w:rsidR="008954B0" w:rsidRDefault="008954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752B4"/>
    <w:multiLevelType w:val="hybridMultilevel"/>
    <w:tmpl w:val="3032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0663C"/>
    <w:multiLevelType w:val="multilevel"/>
    <w:tmpl w:val="730C1D4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880BF9"/>
    <w:multiLevelType w:val="hybridMultilevel"/>
    <w:tmpl w:val="DEE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19"/>
    <w:rsid w:val="00061F88"/>
    <w:rsid w:val="002F1A19"/>
    <w:rsid w:val="0053067E"/>
    <w:rsid w:val="00550C9D"/>
    <w:rsid w:val="00861AE7"/>
    <w:rsid w:val="008954B0"/>
    <w:rsid w:val="00AA7CA5"/>
    <w:rsid w:val="00BE24FC"/>
    <w:rsid w:val="00CA635F"/>
    <w:rsid w:val="00F12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046158"/>
  <w15:chartTrackingRefBased/>
  <w15:docId w15:val="{7823E67F-6C5E-4A63-B175-A6CF970B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067E"/>
    <w:pPr>
      <w:keepNext/>
      <w:keepLines/>
      <w:numPr>
        <w:numId w:val="2"/>
      </w:numPr>
      <w:tabs>
        <w:tab w:val="clear" w:pos="720"/>
        <w:tab w:val="num" w:pos="426"/>
      </w:tabs>
      <w:spacing w:before="240" w:after="0"/>
      <w:outlineLvl w:val="0"/>
    </w:pPr>
    <w:rPr>
      <w:rFonts w:ascii="Source Sans Pro Light" w:eastAsia="Source Sans Pro Light" w:hAnsi="Source Sans Pro Light" w:cs="Source Sans Pro Light"/>
      <w:sz w:val="32"/>
      <w:szCs w:val="32"/>
      <w:lang w:eastAsia="en-GB" w:bidi="en-GB"/>
    </w:rPr>
  </w:style>
  <w:style w:type="paragraph" w:styleId="Heading2">
    <w:name w:val="heading 2"/>
    <w:basedOn w:val="Normal"/>
    <w:next w:val="Normal"/>
    <w:link w:val="Heading2Char"/>
    <w:uiPriority w:val="9"/>
    <w:unhideWhenUsed/>
    <w:qFormat/>
    <w:rsid w:val="002F1A19"/>
    <w:pPr>
      <w:keepNext/>
      <w:keepLines/>
      <w:spacing w:before="40" w:after="0"/>
      <w:outlineLvl w:val="1"/>
    </w:pPr>
    <w:rPr>
      <w:rFonts w:eastAsiaTheme="majorEastAsia" w:cstheme="minorHAns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7E"/>
    <w:rPr>
      <w:rFonts w:ascii="Source Sans Pro Light" w:eastAsia="Source Sans Pro Light" w:hAnsi="Source Sans Pro Light" w:cs="Source Sans Pro Light"/>
      <w:sz w:val="32"/>
      <w:szCs w:val="32"/>
      <w:lang w:eastAsia="en-GB" w:bidi="en-GB"/>
    </w:rPr>
  </w:style>
  <w:style w:type="paragraph" w:styleId="BodyText">
    <w:name w:val="Body Text"/>
    <w:basedOn w:val="Normal"/>
    <w:link w:val="BodyTextChar"/>
    <w:uiPriority w:val="99"/>
    <w:qFormat/>
    <w:rsid w:val="002F1A19"/>
    <w:pPr>
      <w:widowControl w:val="0"/>
      <w:autoSpaceDE w:val="0"/>
      <w:autoSpaceDN w:val="0"/>
      <w:spacing w:after="0" w:line="240" w:lineRule="auto"/>
    </w:pPr>
    <w:rPr>
      <w:rFonts w:ascii="Source Sans Pro Light" w:eastAsia="Source Sans Pro Light" w:hAnsi="Source Sans Pro Light" w:cs="Source Sans Pro Light"/>
      <w:sz w:val="36"/>
      <w:szCs w:val="36"/>
      <w:lang w:eastAsia="en-GB" w:bidi="en-GB"/>
    </w:rPr>
  </w:style>
  <w:style w:type="character" w:customStyle="1" w:styleId="BodyTextChar">
    <w:name w:val="Body Text Char"/>
    <w:basedOn w:val="DefaultParagraphFont"/>
    <w:link w:val="BodyText"/>
    <w:uiPriority w:val="99"/>
    <w:rsid w:val="002F1A19"/>
    <w:rPr>
      <w:rFonts w:ascii="Source Sans Pro Light" w:eastAsia="Source Sans Pro Light" w:hAnsi="Source Sans Pro Light" w:cs="Source Sans Pro Light"/>
      <w:sz w:val="36"/>
      <w:szCs w:val="36"/>
      <w:lang w:eastAsia="en-GB" w:bidi="en-GB"/>
    </w:rPr>
  </w:style>
  <w:style w:type="character" w:styleId="PlaceholderText">
    <w:name w:val="Placeholder Text"/>
    <w:basedOn w:val="DefaultParagraphFont"/>
    <w:uiPriority w:val="99"/>
    <w:semiHidden/>
    <w:rsid w:val="002F1A19"/>
    <w:rPr>
      <w:color w:val="808080"/>
    </w:rPr>
  </w:style>
  <w:style w:type="character" w:customStyle="1" w:styleId="Heading2Char">
    <w:name w:val="Heading 2 Char"/>
    <w:basedOn w:val="DefaultParagraphFont"/>
    <w:link w:val="Heading2"/>
    <w:uiPriority w:val="9"/>
    <w:rsid w:val="002F1A19"/>
    <w:rPr>
      <w:rFonts w:eastAsiaTheme="majorEastAsia" w:cstheme="minorHAnsi"/>
      <w:b/>
    </w:rPr>
  </w:style>
  <w:style w:type="table" w:styleId="TableGrid">
    <w:name w:val="Table Grid"/>
    <w:basedOn w:val="TableNormal"/>
    <w:uiPriority w:val="39"/>
    <w:rsid w:val="002F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A19"/>
    <w:pPr>
      <w:ind w:left="720"/>
      <w:contextualSpacing/>
    </w:pPr>
  </w:style>
  <w:style w:type="paragraph" w:styleId="Title">
    <w:name w:val="Title"/>
    <w:basedOn w:val="Normal"/>
    <w:next w:val="Normal"/>
    <w:link w:val="TitleChar"/>
    <w:uiPriority w:val="10"/>
    <w:qFormat/>
    <w:rsid w:val="002F1A19"/>
    <w:pPr>
      <w:spacing w:after="240" w:line="240" w:lineRule="auto"/>
      <w:contextualSpacing/>
      <w:outlineLvl w:val="0"/>
    </w:pPr>
    <w:rPr>
      <w:rFonts w:eastAsiaTheme="majorEastAsia" w:cstheme="minorHAnsi"/>
      <w:b/>
      <w:spacing w:val="-10"/>
      <w:kern w:val="28"/>
      <w:sz w:val="40"/>
      <w:szCs w:val="40"/>
    </w:rPr>
  </w:style>
  <w:style w:type="character" w:customStyle="1" w:styleId="TitleChar">
    <w:name w:val="Title Char"/>
    <w:basedOn w:val="DefaultParagraphFont"/>
    <w:link w:val="Title"/>
    <w:uiPriority w:val="10"/>
    <w:rsid w:val="002F1A19"/>
    <w:rPr>
      <w:rFonts w:eastAsiaTheme="majorEastAsia" w:cstheme="minorHAnsi"/>
      <w:b/>
      <w:spacing w:val="-10"/>
      <w:kern w:val="28"/>
      <w:sz w:val="40"/>
      <w:szCs w:val="40"/>
    </w:rPr>
  </w:style>
  <w:style w:type="paragraph" w:styleId="Subtitle">
    <w:name w:val="Subtitle"/>
    <w:basedOn w:val="Normal"/>
    <w:next w:val="Normal"/>
    <w:link w:val="SubtitleChar"/>
    <w:uiPriority w:val="11"/>
    <w:qFormat/>
    <w:rsid w:val="002F1A19"/>
    <w:pPr>
      <w:numPr>
        <w:ilvl w:val="1"/>
      </w:numPr>
      <w:outlineLvl w:val="1"/>
    </w:pPr>
    <w:rPr>
      <w:rFonts w:eastAsiaTheme="minorEastAsia"/>
      <w:b/>
      <w:spacing w:val="15"/>
      <w:sz w:val="32"/>
      <w:szCs w:val="32"/>
    </w:rPr>
  </w:style>
  <w:style w:type="character" w:customStyle="1" w:styleId="SubtitleChar">
    <w:name w:val="Subtitle Char"/>
    <w:basedOn w:val="DefaultParagraphFont"/>
    <w:link w:val="Subtitle"/>
    <w:uiPriority w:val="11"/>
    <w:rsid w:val="002F1A19"/>
    <w:rPr>
      <w:rFonts w:eastAsiaTheme="minorEastAsia"/>
      <w:b/>
      <w:spacing w:val="15"/>
      <w:sz w:val="32"/>
      <w:szCs w:val="32"/>
    </w:rPr>
  </w:style>
  <w:style w:type="paragraph" w:styleId="TOCHeading">
    <w:name w:val="TOC Heading"/>
    <w:basedOn w:val="Heading1"/>
    <w:next w:val="Normal"/>
    <w:uiPriority w:val="39"/>
    <w:unhideWhenUsed/>
    <w:qFormat/>
    <w:rsid w:val="002F1A19"/>
    <w:pPr>
      <w:ind w:left="0"/>
      <w:outlineLvl w:val="9"/>
    </w:pPr>
    <w:rPr>
      <w:rFonts w:asciiTheme="majorHAnsi" w:eastAsiaTheme="majorEastAsia" w:hAnsiTheme="majorHAnsi" w:cstheme="majorBidi"/>
      <w:color w:val="2E74B5" w:themeColor="accent1" w:themeShade="BF"/>
      <w:lang w:val="en-US" w:eastAsia="en-US" w:bidi="ar-SA"/>
    </w:rPr>
  </w:style>
  <w:style w:type="paragraph" w:styleId="TOC1">
    <w:name w:val="toc 1"/>
    <w:basedOn w:val="Normal"/>
    <w:next w:val="Normal"/>
    <w:autoRedefine/>
    <w:uiPriority w:val="39"/>
    <w:unhideWhenUsed/>
    <w:rsid w:val="002F1A19"/>
    <w:pPr>
      <w:spacing w:after="100"/>
    </w:pPr>
  </w:style>
  <w:style w:type="paragraph" w:styleId="TOC2">
    <w:name w:val="toc 2"/>
    <w:basedOn w:val="Normal"/>
    <w:next w:val="Normal"/>
    <w:autoRedefine/>
    <w:uiPriority w:val="39"/>
    <w:unhideWhenUsed/>
    <w:rsid w:val="002F1A19"/>
    <w:pPr>
      <w:spacing w:after="100"/>
      <w:ind w:left="220"/>
    </w:pPr>
  </w:style>
  <w:style w:type="character" w:styleId="Hyperlink">
    <w:name w:val="Hyperlink"/>
    <w:basedOn w:val="DefaultParagraphFont"/>
    <w:uiPriority w:val="99"/>
    <w:unhideWhenUsed/>
    <w:rsid w:val="002F1A19"/>
    <w:rPr>
      <w:rFonts w:ascii="Source Sans Pro Light" w:hAnsi="Source Sans Pro Light"/>
      <w:color w:val="0563C1" w:themeColor="hyperlink"/>
      <w:sz w:val="22"/>
      <w:u w:val="single"/>
    </w:rPr>
  </w:style>
  <w:style w:type="paragraph" w:styleId="Header">
    <w:name w:val="header"/>
    <w:basedOn w:val="Normal"/>
    <w:link w:val="HeaderChar"/>
    <w:uiPriority w:val="99"/>
    <w:unhideWhenUsed/>
    <w:rsid w:val="00BE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FC"/>
  </w:style>
  <w:style w:type="paragraph" w:styleId="Footer">
    <w:name w:val="footer"/>
    <w:basedOn w:val="Normal"/>
    <w:link w:val="FooterChar"/>
    <w:uiPriority w:val="99"/>
    <w:unhideWhenUsed/>
    <w:rsid w:val="00BE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FC"/>
  </w:style>
  <w:style w:type="paragraph" w:styleId="BalloonText">
    <w:name w:val="Balloon Text"/>
    <w:basedOn w:val="Normal"/>
    <w:link w:val="BalloonTextChar"/>
    <w:uiPriority w:val="99"/>
    <w:semiHidden/>
    <w:unhideWhenUsed/>
    <w:rsid w:val="00895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thenbs.com/knowledge/what-is-cobie"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thenbs.com/our-tools/uniclass-2015" TargetMode="External"/><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wpoint.com/en-gb/products/viewpoint-for-projects"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5E6EA22CDA4B3BB8E240C30A161795"/>
        <w:category>
          <w:name w:val="General"/>
          <w:gallery w:val="placeholder"/>
        </w:category>
        <w:types>
          <w:type w:val="bbPlcHdr"/>
        </w:types>
        <w:behaviors>
          <w:behavior w:val="content"/>
        </w:behaviors>
        <w:guid w:val="{9061509F-896A-4D8F-AE87-7BFE8AF25E1E}"/>
      </w:docPartPr>
      <w:docPartBody>
        <w:p w:rsidR="00000000" w:rsidRDefault="00314F0D" w:rsidP="00314F0D">
          <w:pPr>
            <w:pStyle w:val="EB5E6EA22CDA4B3BB8E240C30A161795"/>
          </w:pPr>
          <w:r w:rsidRPr="00D84A65">
            <w:rPr>
              <w:rStyle w:val="PlaceholderText"/>
            </w:rPr>
            <w:t>Click or tap here to enter text.</w:t>
          </w:r>
        </w:p>
      </w:docPartBody>
    </w:docPart>
    <w:docPart>
      <w:docPartPr>
        <w:name w:val="53D715187DDD4D46A2D3705E93807921"/>
        <w:category>
          <w:name w:val="General"/>
          <w:gallery w:val="placeholder"/>
        </w:category>
        <w:types>
          <w:type w:val="bbPlcHdr"/>
        </w:types>
        <w:behaviors>
          <w:behavior w:val="content"/>
        </w:behaviors>
        <w:guid w:val="{FC430DCE-BA3D-4CB0-AB33-14DCA17F839B}"/>
      </w:docPartPr>
      <w:docPartBody>
        <w:p w:rsidR="00000000" w:rsidRDefault="00314F0D" w:rsidP="00314F0D">
          <w:pPr>
            <w:pStyle w:val="53D715187DDD4D46A2D3705E93807921"/>
          </w:pPr>
          <w:r w:rsidRPr="00690334">
            <w:rPr>
              <w:rStyle w:val="PlaceholderText"/>
              <w:sz w:val="40"/>
              <w:szCs w:val="4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0D"/>
    <w:rsid w:val="0031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F0D"/>
    <w:rPr>
      <w:color w:val="808080"/>
    </w:rPr>
  </w:style>
  <w:style w:type="paragraph" w:customStyle="1" w:styleId="EB5E6EA22CDA4B3BB8E240C30A161795">
    <w:name w:val="EB5E6EA22CDA4B3BB8E240C30A161795"/>
    <w:rsid w:val="00314F0D"/>
  </w:style>
  <w:style w:type="paragraph" w:customStyle="1" w:styleId="53D715187DDD4D46A2D3705E93807921">
    <w:name w:val="53D715187DDD4D46A2D3705E93807921"/>
    <w:rsid w:val="00314F0D"/>
  </w:style>
  <w:style w:type="paragraph" w:customStyle="1" w:styleId="5F46FA1DA54A47BCAB088A953A4E834B">
    <w:name w:val="5F46FA1DA54A47BCAB088A953A4E834B"/>
    <w:rsid w:val="00314F0D"/>
  </w:style>
  <w:style w:type="paragraph" w:customStyle="1" w:styleId="062173532A6B4BCC90EEF7C44FEC926F">
    <w:name w:val="062173532A6B4BCC90EEF7C44FEC926F"/>
    <w:rsid w:val="00314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Vallender, John</dc:creator>
  <cp:keywords/>
  <dc:description/>
  <cp:lastModifiedBy>Vallender, John</cp:lastModifiedBy>
  <cp:revision>6</cp:revision>
  <dcterms:created xsi:type="dcterms:W3CDTF">2019-11-07T11:04:00Z</dcterms:created>
  <dcterms:modified xsi:type="dcterms:W3CDTF">2019-11-07T11:57:00Z</dcterms:modified>
</cp:coreProperties>
</file>